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A1" w:rsidRPr="00023E1D" w:rsidRDefault="00BF129D" w:rsidP="00BF129D">
      <w:pPr>
        <w:jc w:val="center"/>
        <w:rPr>
          <w:rFonts w:cstheme="minorHAnsi"/>
          <w:sz w:val="72"/>
          <w:szCs w:val="72"/>
        </w:rPr>
      </w:pPr>
      <w:r w:rsidRPr="00023E1D">
        <w:rPr>
          <w:rFonts w:cstheme="minorHAnsi"/>
          <w:sz w:val="72"/>
          <w:szCs w:val="72"/>
        </w:rPr>
        <w:t>What We Heard</w:t>
      </w:r>
    </w:p>
    <w:p w:rsidR="00BF129D" w:rsidRDefault="00BF129D" w:rsidP="00BF129D">
      <w:pPr>
        <w:jc w:val="center"/>
        <w:rPr>
          <w:rFonts w:cstheme="minorHAnsi"/>
          <w:sz w:val="40"/>
          <w:szCs w:val="40"/>
        </w:rPr>
      </w:pPr>
    </w:p>
    <w:p w:rsidR="00BF129D" w:rsidRDefault="00BF129D" w:rsidP="00BF129D">
      <w:pPr>
        <w:jc w:val="center"/>
        <w:rPr>
          <w:rFonts w:cstheme="minorHAnsi"/>
          <w:i/>
          <w:sz w:val="40"/>
          <w:szCs w:val="40"/>
        </w:rPr>
      </w:pPr>
      <w:r>
        <w:rPr>
          <w:rFonts w:cstheme="minorHAnsi"/>
          <w:i/>
          <w:sz w:val="40"/>
          <w:szCs w:val="40"/>
        </w:rPr>
        <w:t>Workers’ Compensation Act</w:t>
      </w:r>
    </w:p>
    <w:p w:rsidR="00830E13" w:rsidRDefault="00DD09BF" w:rsidP="00BF129D">
      <w:pPr>
        <w:jc w:val="center"/>
        <w:rPr>
          <w:rFonts w:cstheme="minorHAnsi"/>
          <w:sz w:val="40"/>
          <w:szCs w:val="40"/>
        </w:rPr>
      </w:pPr>
      <w:r>
        <w:rPr>
          <w:rFonts w:cstheme="minorHAnsi"/>
          <w:sz w:val="40"/>
          <w:szCs w:val="40"/>
        </w:rPr>
        <w:t>PTSD Presumption</w:t>
      </w:r>
    </w:p>
    <w:p w:rsidR="00DD09BF" w:rsidRDefault="00A00D23" w:rsidP="00BF129D">
      <w:pPr>
        <w:jc w:val="center"/>
        <w:rPr>
          <w:rFonts w:cstheme="minorHAnsi"/>
          <w:sz w:val="40"/>
          <w:szCs w:val="40"/>
        </w:rPr>
      </w:pPr>
      <w:r>
        <w:rPr>
          <w:rFonts w:cstheme="minorHAnsi"/>
          <w:sz w:val="40"/>
          <w:szCs w:val="40"/>
        </w:rPr>
        <w:t>and</w:t>
      </w:r>
    </w:p>
    <w:p w:rsidR="0081296E" w:rsidRDefault="0081296E" w:rsidP="00BF129D">
      <w:pPr>
        <w:jc w:val="center"/>
        <w:rPr>
          <w:rFonts w:cstheme="minorHAnsi"/>
          <w:sz w:val="40"/>
          <w:szCs w:val="40"/>
        </w:rPr>
      </w:pPr>
      <w:r>
        <w:rPr>
          <w:rFonts w:cstheme="minorHAnsi"/>
          <w:sz w:val="40"/>
          <w:szCs w:val="40"/>
        </w:rPr>
        <w:t xml:space="preserve">Support for amendments to the </w:t>
      </w:r>
    </w:p>
    <w:p w:rsidR="00BD3933" w:rsidRDefault="00A00D23" w:rsidP="00BF129D">
      <w:pPr>
        <w:jc w:val="center"/>
        <w:rPr>
          <w:rFonts w:cstheme="minorHAnsi"/>
          <w:i/>
          <w:sz w:val="40"/>
          <w:szCs w:val="40"/>
        </w:rPr>
      </w:pPr>
      <w:r>
        <w:rPr>
          <w:rFonts w:cstheme="minorHAnsi"/>
          <w:i/>
          <w:sz w:val="40"/>
          <w:szCs w:val="40"/>
        </w:rPr>
        <w:t xml:space="preserve">Occupational Health and Safety Act </w:t>
      </w:r>
    </w:p>
    <w:p w:rsidR="00A00D23" w:rsidRPr="00A00D23" w:rsidRDefault="00A00D23" w:rsidP="00BF129D">
      <w:pPr>
        <w:jc w:val="center"/>
        <w:rPr>
          <w:rFonts w:cstheme="minorHAnsi"/>
          <w:sz w:val="40"/>
          <w:szCs w:val="40"/>
        </w:rPr>
      </w:pPr>
    </w:p>
    <w:p w:rsidR="00A00D23" w:rsidRDefault="00A00D23" w:rsidP="00BF129D">
      <w:pPr>
        <w:jc w:val="center"/>
        <w:rPr>
          <w:rFonts w:cstheme="minorHAnsi"/>
          <w:sz w:val="32"/>
          <w:szCs w:val="32"/>
        </w:rPr>
      </w:pPr>
    </w:p>
    <w:p w:rsidR="00830E13" w:rsidRDefault="00BD3933" w:rsidP="00BF129D">
      <w:pPr>
        <w:jc w:val="center"/>
        <w:rPr>
          <w:rFonts w:cstheme="minorHAnsi"/>
          <w:sz w:val="32"/>
          <w:szCs w:val="32"/>
        </w:rPr>
      </w:pPr>
      <w:r>
        <w:rPr>
          <w:rFonts w:cstheme="minorHAnsi"/>
          <w:sz w:val="32"/>
          <w:szCs w:val="32"/>
        </w:rPr>
        <w:t>S</w:t>
      </w:r>
      <w:r w:rsidR="00830E13">
        <w:rPr>
          <w:rFonts w:cstheme="minorHAnsi"/>
          <w:sz w:val="32"/>
          <w:szCs w:val="32"/>
        </w:rPr>
        <w:t>ummary</w:t>
      </w:r>
      <w:r w:rsidR="00622E01">
        <w:rPr>
          <w:rFonts w:cstheme="minorHAnsi"/>
          <w:sz w:val="32"/>
          <w:szCs w:val="32"/>
        </w:rPr>
        <w:t xml:space="preserve"> of public </w:t>
      </w:r>
      <w:r w:rsidR="0081296E">
        <w:rPr>
          <w:rFonts w:cstheme="minorHAnsi"/>
          <w:sz w:val="32"/>
          <w:szCs w:val="32"/>
        </w:rPr>
        <w:t xml:space="preserve">consultation </w:t>
      </w:r>
    </w:p>
    <w:p w:rsidR="00830E13" w:rsidRPr="00830E13" w:rsidRDefault="00830E13" w:rsidP="00BF129D">
      <w:pPr>
        <w:jc w:val="center"/>
        <w:rPr>
          <w:rFonts w:cstheme="minorHAnsi"/>
          <w:sz w:val="32"/>
          <w:szCs w:val="32"/>
        </w:rPr>
      </w:pPr>
      <w:r>
        <w:rPr>
          <w:rFonts w:cstheme="minorHAnsi"/>
          <w:sz w:val="32"/>
          <w:szCs w:val="32"/>
        </w:rPr>
        <w:t xml:space="preserve">June 5 – 30, 2017 </w:t>
      </w:r>
    </w:p>
    <w:p w:rsidR="00132B3A" w:rsidRPr="006A00C7" w:rsidRDefault="00132B3A" w:rsidP="00132B3A">
      <w:pPr>
        <w:rPr>
          <w:rFonts w:cstheme="minorHAnsi"/>
          <w:sz w:val="24"/>
          <w:szCs w:val="24"/>
        </w:rPr>
      </w:pPr>
    </w:p>
    <w:p w:rsidR="00132B3A" w:rsidRPr="006A00C7" w:rsidRDefault="00132B3A" w:rsidP="00132B3A">
      <w:pPr>
        <w:rPr>
          <w:rFonts w:cstheme="minorHAnsi"/>
          <w:sz w:val="24"/>
          <w:szCs w:val="24"/>
        </w:rPr>
      </w:pPr>
    </w:p>
    <w:p w:rsidR="00132B3A" w:rsidRPr="006A00C7" w:rsidRDefault="00132B3A" w:rsidP="00132B3A">
      <w:pPr>
        <w:rPr>
          <w:rFonts w:cstheme="minorHAnsi"/>
          <w:sz w:val="24"/>
          <w:szCs w:val="24"/>
        </w:rPr>
      </w:pPr>
    </w:p>
    <w:p w:rsidR="00132B3A" w:rsidRPr="006A00C7" w:rsidRDefault="00132B3A" w:rsidP="00132B3A">
      <w:pPr>
        <w:rPr>
          <w:rFonts w:cstheme="minorHAnsi"/>
          <w:sz w:val="24"/>
          <w:szCs w:val="24"/>
        </w:rPr>
      </w:pPr>
    </w:p>
    <w:p w:rsidR="00132B3A" w:rsidRDefault="00132B3A" w:rsidP="0032218A">
      <w:pPr>
        <w:rPr>
          <w:rFonts w:cstheme="minorHAnsi"/>
          <w:sz w:val="24"/>
          <w:szCs w:val="24"/>
        </w:rPr>
      </w:pPr>
    </w:p>
    <w:p w:rsidR="006A00C7" w:rsidRPr="006A00C7" w:rsidRDefault="006A00C7" w:rsidP="0032218A">
      <w:pPr>
        <w:rPr>
          <w:rFonts w:cstheme="minorHAnsi"/>
          <w:sz w:val="24"/>
          <w:szCs w:val="24"/>
        </w:rPr>
      </w:pPr>
    </w:p>
    <w:p w:rsidR="00BF129D" w:rsidRDefault="00BF129D">
      <w:r>
        <w:br w:type="page"/>
      </w:r>
    </w:p>
    <w:p w:rsidR="00A40548" w:rsidRPr="00E37F27" w:rsidRDefault="00A40548">
      <w:pPr>
        <w:rPr>
          <w:b/>
          <w:i/>
          <w:sz w:val="24"/>
          <w:szCs w:val="24"/>
        </w:rPr>
      </w:pPr>
      <w:r w:rsidRPr="00E37F27">
        <w:rPr>
          <w:b/>
          <w:i/>
          <w:sz w:val="24"/>
          <w:szCs w:val="24"/>
        </w:rPr>
        <w:lastRenderedPageBreak/>
        <w:t>Background</w:t>
      </w:r>
    </w:p>
    <w:p w:rsidR="00BB47F0" w:rsidRPr="00E37F27" w:rsidRDefault="00F5608F">
      <w:pPr>
        <w:rPr>
          <w:sz w:val="24"/>
          <w:szCs w:val="24"/>
        </w:rPr>
      </w:pPr>
      <w:r w:rsidRPr="00E37F27">
        <w:rPr>
          <w:sz w:val="24"/>
          <w:szCs w:val="24"/>
        </w:rPr>
        <w:t xml:space="preserve">The Yukon </w:t>
      </w:r>
      <w:r w:rsidR="00FA3B8C" w:rsidRPr="00E37F27">
        <w:rPr>
          <w:sz w:val="24"/>
          <w:szCs w:val="24"/>
        </w:rPr>
        <w:t>Gover</w:t>
      </w:r>
      <w:r w:rsidR="00397884">
        <w:rPr>
          <w:sz w:val="24"/>
          <w:szCs w:val="24"/>
        </w:rPr>
        <w:t>n</w:t>
      </w:r>
      <w:r w:rsidR="00FA3B8C" w:rsidRPr="00E37F27">
        <w:rPr>
          <w:sz w:val="24"/>
          <w:szCs w:val="24"/>
        </w:rPr>
        <w:t>ment</w:t>
      </w:r>
      <w:r w:rsidRPr="00E37F27">
        <w:rPr>
          <w:sz w:val="24"/>
          <w:szCs w:val="24"/>
        </w:rPr>
        <w:t xml:space="preserve"> commi</w:t>
      </w:r>
      <w:r w:rsidR="00BB47F0" w:rsidRPr="00E37F27">
        <w:rPr>
          <w:sz w:val="24"/>
          <w:szCs w:val="24"/>
        </w:rPr>
        <w:t>tted</w:t>
      </w:r>
      <w:r w:rsidRPr="00E37F27">
        <w:rPr>
          <w:sz w:val="24"/>
          <w:szCs w:val="24"/>
        </w:rPr>
        <w:t xml:space="preserve"> to amend</w:t>
      </w:r>
      <w:r w:rsidR="00BB47F0" w:rsidRPr="00E37F27">
        <w:rPr>
          <w:sz w:val="24"/>
          <w:szCs w:val="24"/>
        </w:rPr>
        <w:t>ing</w:t>
      </w:r>
      <w:r w:rsidRPr="00E37F27">
        <w:rPr>
          <w:sz w:val="24"/>
          <w:szCs w:val="24"/>
        </w:rPr>
        <w:t xml:space="preserve"> the </w:t>
      </w:r>
      <w:r w:rsidRPr="00E37F27">
        <w:rPr>
          <w:i/>
          <w:sz w:val="24"/>
          <w:szCs w:val="24"/>
        </w:rPr>
        <w:t xml:space="preserve">Workers’ Compensation Act </w:t>
      </w:r>
      <w:r w:rsidRPr="00E37F27">
        <w:rPr>
          <w:sz w:val="24"/>
          <w:szCs w:val="24"/>
        </w:rPr>
        <w:t xml:space="preserve">to include a </w:t>
      </w:r>
      <w:r w:rsidR="00BB47F0" w:rsidRPr="00E37F27">
        <w:rPr>
          <w:sz w:val="24"/>
          <w:szCs w:val="24"/>
        </w:rPr>
        <w:t>p</w:t>
      </w:r>
      <w:r w:rsidRPr="00E37F27">
        <w:rPr>
          <w:sz w:val="24"/>
          <w:szCs w:val="24"/>
        </w:rPr>
        <w:t xml:space="preserve">ost-traumatic </w:t>
      </w:r>
      <w:r w:rsidR="00BB47F0" w:rsidRPr="00E37F27">
        <w:rPr>
          <w:sz w:val="24"/>
          <w:szCs w:val="24"/>
        </w:rPr>
        <w:t>s</w:t>
      </w:r>
      <w:r w:rsidRPr="00E37F27">
        <w:rPr>
          <w:sz w:val="24"/>
          <w:szCs w:val="24"/>
        </w:rPr>
        <w:t xml:space="preserve">tress </w:t>
      </w:r>
      <w:r w:rsidR="00BB47F0" w:rsidRPr="00E37F27">
        <w:rPr>
          <w:sz w:val="24"/>
          <w:szCs w:val="24"/>
        </w:rPr>
        <w:t>d</w:t>
      </w:r>
      <w:r w:rsidRPr="00E37F27">
        <w:rPr>
          <w:sz w:val="24"/>
          <w:szCs w:val="24"/>
        </w:rPr>
        <w:t>isorder</w:t>
      </w:r>
      <w:r w:rsidR="002E3B21" w:rsidRPr="00E37F27">
        <w:rPr>
          <w:sz w:val="24"/>
          <w:szCs w:val="24"/>
        </w:rPr>
        <w:t xml:space="preserve"> (PTSD) </w:t>
      </w:r>
      <w:r w:rsidRPr="00E37F27">
        <w:rPr>
          <w:sz w:val="24"/>
          <w:szCs w:val="24"/>
        </w:rPr>
        <w:t xml:space="preserve">presumption for </w:t>
      </w:r>
      <w:r w:rsidR="00F00756" w:rsidRPr="00E37F27">
        <w:rPr>
          <w:sz w:val="24"/>
          <w:szCs w:val="24"/>
        </w:rPr>
        <w:t>emergency response workers</w:t>
      </w:r>
      <w:r w:rsidRPr="00E37F27">
        <w:rPr>
          <w:sz w:val="24"/>
          <w:szCs w:val="24"/>
        </w:rPr>
        <w:t xml:space="preserve">. </w:t>
      </w:r>
      <w:r w:rsidR="00185626" w:rsidRPr="00E37F27">
        <w:rPr>
          <w:sz w:val="24"/>
          <w:szCs w:val="24"/>
        </w:rPr>
        <w:t>On behalf of the government, Yukon Workers’ Compensation Health and Safety Board (YWCHSB) recently conducted a public consultation t</w:t>
      </w:r>
      <w:r w:rsidR="00476B72" w:rsidRPr="00E37F27">
        <w:rPr>
          <w:sz w:val="24"/>
          <w:szCs w:val="24"/>
        </w:rPr>
        <w:t>o</w:t>
      </w:r>
      <w:r w:rsidR="00185626" w:rsidRPr="00E37F27">
        <w:rPr>
          <w:sz w:val="24"/>
          <w:szCs w:val="24"/>
        </w:rPr>
        <w:t xml:space="preserve"> collect public input on the following two issues:</w:t>
      </w:r>
    </w:p>
    <w:p w:rsidR="00F5608F" w:rsidRPr="00266AF9" w:rsidRDefault="00BB47F0" w:rsidP="00185626">
      <w:pPr>
        <w:pStyle w:val="ListParagraph"/>
        <w:numPr>
          <w:ilvl w:val="0"/>
          <w:numId w:val="6"/>
        </w:numPr>
        <w:rPr>
          <w:sz w:val="24"/>
          <w:szCs w:val="24"/>
        </w:rPr>
      </w:pPr>
      <w:r w:rsidRPr="00E37F27">
        <w:rPr>
          <w:sz w:val="24"/>
          <w:szCs w:val="24"/>
        </w:rPr>
        <w:t xml:space="preserve">The </w:t>
      </w:r>
      <w:r w:rsidRPr="00E37F27">
        <w:rPr>
          <w:i/>
          <w:iCs/>
          <w:sz w:val="24"/>
          <w:szCs w:val="24"/>
          <w:lang w:val="en-US"/>
        </w:rPr>
        <w:t>Workers’ Compensation Act</w:t>
      </w:r>
      <w:r w:rsidRPr="00E37F27">
        <w:rPr>
          <w:sz w:val="24"/>
          <w:szCs w:val="24"/>
          <w:lang w:val="en-US"/>
        </w:rPr>
        <w:t> will be amended in 2017 to provide a PTSD presumption for emergency response workers which will apply to firefighters, paramedics and police officers. The government wants to know what other occupations the public thinks should be considered in the future.</w:t>
      </w:r>
    </w:p>
    <w:p w:rsidR="00266AF9" w:rsidRPr="00E37F27" w:rsidRDefault="00266AF9" w:rsidP="00266AF9">
      <w:pPr>
        <w:pStyle w:val="ListParagraph"/>
        <w:rPr>
          <w:sz w:val="24"/>
          <w:szCs w:val="24"/>
        </w:rPr>
      </w:pPr>
    </w:p>
    <w:p w:rsidR="00A40548" w:rsidRPr="00E37F27" w:rsidRDefault="00F00756" w:rsidP="00185626">
      <w:pPr>
        <w:pStyle w:val="ListParagraph"/>
        <w:numPr>
          <w:ilvl w:val="0"/>
          <w:numId w:val="6"/>
        </w:numPr>
        <w:rPr>
          <w:sz w:val="24"/>
          <w:szCs w:val="24"/>
        </w:rPr>
      </w:pPr>
      <w:r w:rsidRPr="00E37F27">
        <w:rPr>
          <w:sz w:val="24"/>
          <w:szCs w:val="24"/>
        </w:rPr>
        <w:t xml:space="preserve">The government </w:t>
      </w:r>
      <w:r w:rsidR="002A676E" w:rsidRPr="00E37F27">
        <w:rPr>
          <w:sz w:val="24"/>
          <w:szCs w:val="24"/>
        </w:rPr>
        <w:t>also</w:t>
      </w:r>
      <w:r w:rsidR="00BB47F0" w:rsidRPr="00E37F27">
        <w:rPr>
          <w:sz w:val="24"/>
          <w:szCs w:val="24"/>
          <w:lang w:val="en-US"/>
        </w:rPr>
        <w:t> wants to know if the public would support amendments to the </w:t>
      </w:r>
      <w:r w:rsidR="00BB47F0" w:rsidRPr="00E37F27">
        <w:rPr>
          <w:i/>
          <w:iCs/>
          <w:sz w:val="24"/>
          <w:szCs w:val="24"/>
          <w:lang w:val="en-US"/>
        </w:rPr>
        <w:t>Occupational Health and Safety Act</w:t>
      </w:r>
      <w:r w:rsidR="00BB47F0" w:rsidRPr="00E37F27">
        <w:rPr>
          <w:sz w:val="24"/>
          <w:szCs w:val="24"/>
          <w:lang w:val="en-US"/>
        </w:rPr>
        <w:t> to promote the development of regulations aimed at preventing mental injuries at work.</w:t>
      </w:r>
    </w:p>
    <w:p w:rsidR="00185626" w:rsidRPr="00E37F27" w:rsidRDefault="00185626">
      <w:pPr>
        <w:rPr>
          <w:sz w:val="24"/>
          <w:szCs w:val="24"/>
        </w:rPr>
      </w:pPr>
      <w:r w:rsidRPr="00E37F27">
        <w:rPr>
          <w:sz w:val="24"/>
          <w:szCs w:val="24"/>
        </w:rPr>
        <w:t xml:space="preserve">A </w:t>
      </w:r>
      <w:r w:rsidR="000D06CF" w:rsidRPr="00E37F27">
        <w:rPr>
          <w:sz w:val="24"/>
          <w:szCs w:val="24"/>
        </w:rPr>
        <w:t xml:space="preserve">two-question survey was </w:t>
      </w:r>
      <w:r w:rsidRPr="00E37F27">
        <w:rPr>
          <w:sz w:val="24"/>
          <w:szCs w:val="24"/>
        </w:rPr>
        <w:t xml:space="preserve">published </w:t>
      </w:r>
      <w:r w:rsidR="000D06CF" w:rsidRPr="00E37F27">
        <w:rPr>
          <w:sz w:val="24"/>
          <w:szCs w:val="24"/>
        </w:rPr>
        <w:t>on</w:t>
      </w:r>
      <w:r w:rsidRPr="00E37F27">
        <w:rPr>
          <w:sz w:val="24"/>
          <w:szCs w:val="24"/>
        </w:rPr>
        <w:t xml:space="preserve"> the YWCHSB website. </w:t>
      </w:r>
      <w:r w:rsidR="00476B72" w:rsidRPr="00E37F27">
        <w:rPr>
          <w:sz w:val="24"/>
          <w:szCs w:val="24"/>
        </w:rPr>
        <w:t xml:space="preserve">Interested Yukoners could respond using a form on YWCHSB’s </w:t>
      </w:r>
      <w:r w:rsidRPr="00E37F27">
        <w:rPr>
          <w:sz w:val="24"/>
          <w:szCs w:val="24"/>
        </w:rPr>
        <w:t>website</w:t>
      </w:r>
      <w:r w:rsidR="000D06CF" w:rsidRPr="00E37F27">
        <w:rPr>
          <w:sz w:val="24"/>
          <w:szCs w:val="24"/>
        </w:rPr>
        <w:t xml:space="preserve">, </w:t>
      </w:r>
      <w:r w:rsidRPr="00E37F27">
        <w:rPr>
          <w:sz w:val="24"/>
          <w:szCs w:val="24"/>
        </w:rPr>
        <w:t xml:space="preserve">via </w:t>
      </w:r>
      <w:r w:rsidR="000D06CF" w:rsidRPr="00E37F27">
        <w:rPr>
          <w:sz w:val="24"/>
          <w:szCs w:val="24"/>
        </w:rPr>
        <w:t xml:space="preserve">email, or </w:t>
      </w:r>
      <w:r w:rsidRPr="00E37F27">
        <w:rPr>
          <w:sz w:val="24"/>
          <w:szCs w:val="24"/>
        </w:rPr>
        <w:t>in print format.</w:t>
      </w:r>
    </w:p>
    <w:p w:rsidR="000D06CF" w:rsidRPr="00E37F27" w:rsidRDefault="000D06CF">
      <w:pPr>
        <w:rPr>
          <w:sz w:val="24"/>
          <w:szCs w:val="24"/>
        </w:rPr>
      </w:pPr>
      <w:r w:rsidRPr="00E37F27">
        <w:rPr>
          <w:sz w:val="24"/>
          <w:szCs w:val="24"/>
        </w:rPr>
        <w:t xml:space="preserve">YWCHSB advertised </w:t>
      </w:r>
      <w:r w:rsidR="00F00968" w:rsidRPr="00E37F27">
        <w:rPr>
          <w:sz w:val="24"/>
          <w:szCs w:val="24"/>
        </w:rPr>
        <w:t xml:space="preserve">the survey </w:t>
      </w:r>
      <w:r w:rsidRPr="00E37F27">
        <w:rPr>
          <w:sz w:val="24"/>
          <w:szCs w:val="24"/>
        </w:rPr>
        <w:t>through the Yukon government staff newsletter</w:t>
      </w:r>
      <w:r w:rsidR="00BB47F0" w:rsidRPr="00E37F27">
        <w:rPr>
          <w:sz w:val="24"/>
          <w:szCs w:val="24"/>
        </w:rPr>
        <w:t xml:space="preserve">, </w:t>
      </w:r>
      <w:r w:rsidRPr="00E37F27">
        <w:rPr>
          <w:sz w:val="24"/>
          <w:szCs w:val="24"/>
        </w:rPr>
        <w:t>in newspaper and radio advertisements</w:t>
      </w:r>
      <w:r w:rsidR="00BB47F0" w:rsidRPr="00E37F27">
        <w:rPr>
          <w:sz w:val="24"/>
          <w:szCs w:val="24"/>
        </w:rPr>
        <w:t xml:space="preserve"> and online</w:t>
      </w:r>
      <w:r w:rsidRPr="00E37F27">
        <w:rPr>
          <w:sz w:val="24"/>
          <w:szCs w:val="24"/>
        </w:rPr>
        <w:t xml:space="preserve">. YWCHSB’s regular stakeholder groups were </w:t>
      </w:r>
      <w:r w:rsidR="00BB47F0" w:rsidRPr="00E37F27">
        <w:rPr>
          <w:sz w:val="24"/>
          <w:szCs w:val="24"/>
        </w:rPr>
        <w:t xml:space="preserve">directly </w:t>
      </w:r>
      <w:r w:rsidRPr="00E37F27">
        <w:rPr>
          <w:sz w:val="24"/>
          <w:szCs w:val="24"/>
        </w:rPr>
        <w:t>invited to provide submissions.</w:t>
      </w:r>
      <w:r w:rsidR="00DD4B14">
        <w:rPr>
          <w:sz w:val="24"/>
          <w:szCs w:val="24"/>
        </w:rPr>
        <w:t xml:space="preserve"> The consultation period ran from June 5 to June 30, 2017.</w:t>
      </w:r>
    </w:p>
    <w:p w:rsidR="00F00968" w:rsidRPr="00E37F27" w:rsidRDefault="00443B43">
      <w:pPr>
        <w:rPr>
          <w:sz w:val="24"/>
          <w:szCs w:val="24"/>
        </w:rPr>
      </w:pPr>
      <w:r>
        <w:rPr>
          <w:sz w:val="24"/>
          <w:szCs w:val="24"/>
        </w:rPr>
        <w:t>In total, 206</w:t>
      </w:r>
      <w:r w:rsidR="00266AF9">
        <w:rPr>
          <w:sz w:val="24"/>
          <w:szCs w:val="24"/>
        </w:rPr>
        <w:t xml:space="preserve"> </w:t>
      </w:r>
      <w:r w:rsidR="000D06CF" w:rsidRPr="00E37F27">
        <w:rPr>
          <w:sz w:val="24"/>
          <w:szCs w:val="24"/>
        </w:rPr>
        <w:t>Yuko</w:t>
      </w:r>
      <w:r w:rsidR="007E1728">
        <w:rPr>
          <w:sz w:val="24"/>
          <w:szCs w:val="24"/>
        </w:rPr>
        <w:t xml:space="preserve">n citizens and organizations </w:t>
      </w:r>
      <w:r w:rsidR="000D06CF" w:rsidRPr="00E37F27">
        <w:rPr>
          <w:sz w:val="24"/>
          <w:szCs w:val="24"/>
        </w:rPr>
        <w:t xml:space="preserve">responded to the survey. </w:t>
      </w:r>
      <w:r w:rsidR="00266AF9">
        <w:rPr>
          <w:sz w:val="24"/>
          <w:szCs w:val="24"/>
        </w:rPr>
        <w:t xml:space="preserve">One hundred and ninety-four </w:t>
      </w:r>
      <w:r w:rsidR="00A46BD9">
        <w:rPr>
          <w:sz w:val="24"/>
          <w:szCs w:val="24"/>
        </w:rPr>
        <w:t xml:space="preserve">responded to the on-line survey and </w:t>
      </w:r>
      <w:r w:rsidR="00266AF9">
        <w:rPr>
          <w:sz w:val="24"/>
          <w:szCs w:val="24"/>
        </w:rPr>
        <w:t>1</w:t>
      </w:r>
      <w:r>
        <w:rPr>
          <w:sz w:val="24"/>
          <w:szCs w:val="24"/>
        </w:rPr>
        <w:t>2</w:t>
      </w:r>
      <w:r w:rsidR="00266AF9">
        <w:rPr>
          <w:sz w:val="24"/>
          <w:szCs w:val="24"/>
        </w:rPr>
        <w:t xml:space="preserve"> </w:t>
      </w:r>
      <w:r w:rsidR="00DD4B14">
        <w:rPr>
          <w:sz w:val="24"/>
          <w:szCs w:val="24"/>
        </w:rPr>
        <w:t>provided written submissions</w:t>
      </w:r>
      <w:r w:rsidR="00CD67B4">
        <w:rPr>
          <w:sz w:val="24"/>
          <w:szCs w:val="24"/>
        </w:rPr>
        <w:t xml:space="preserve">. </w:t>
      </w:r>
    </w:p>
    <w:p w:rsidR="00A40548" w:rsidRPr="00E37F27" w:rsidRDefault="000144C3">
      <w:pPr>
        <w:rPr>
          <w:sz w:val="24"/>
          <w:szCs w:val="24"/>
        </w:rPr>
      </w:pPr>
      <w:r w:rsidRPr="00E37F27">
        <w:rPr>
          <w:sz w:val="24"/>
          <w:szCs w:val="24"/>
        </w:rPr>
        <w:t>This document provides a</w:t>
      </w:r>
      <w:r w:rsidR="000D06CF" w:rsidRPr="00E37F27">
        <w:rPr>
          <w:sz w:val="24"/>
          <w:szCs w:val="24"/>
        </w:rPr>
        <w:t>n overview</w:t>
      </w:r>
      <w:r w:rsidRPr="00E37F27">
        <w:rPr>
          <w:sz w:val="24"/>
          <w:szCs w:val="24"/>
        </w:rPr>
        <w:t xml:space="preserve"> of what we heard. </w:t>
      </w:r>
    </w:p>
    <w:p w:rsidR="000D06CF" w:rsidRDefault="000D06CF">
      <w:pPr>
        <w:rPr>
          <w:sz w:val="24"/>
          <w:szCs w:val="24"/>
        </w:rPr>
      </w:pPr>
      <w:r>
        <w:rPr>
          <w:sz w:val="24"/>
          <w:szCs w:val="24"/>
        </w:rPr>
        <w:br w:type="page"/>
      </w:r>
    </w:p>
    <w:p w:rsidR="00BF129D" w:rsidRDefault="00C05109">
      <w:pPr>
        <w:rPr>
          <w:b/>
          <w:i/>
          <w:sz w:val="24"/>
          <w:szCs w:val="24"/>
        </w:rPr>
      </w:pPr>
      <w:r>
        <w:rPr>
          <w:b/>
          <w:i/>
          <w:sz w:val="24"/>
          <w:szCs w:val="24"/>
        </w:rPr>
        <w:lastRenderedPageBreak/>
        <w:t>What We Heard</w:t>
      </w:r>
    </w:p>
    <w:p w:rsidR="000D06CF" w:rsidRDefault="000D06CF">
      <w:pPr>
        <w:rPr>
          <w:b/>
          <w:i/>
          <w:sz w:val="24"/>
          <w:szCs w:val="24"/>
        </w:rPr>
      </w:pPr>
      <w:r>
        <w:rPr>
          <w:b/>
          <w:i/>
          <w:sz w:val="24"/>
          <w:szCs w:val="24"/>
        </w:rPr>
        <w:t>Question One</w:t>
      </w:r>
    </w:p>
    <w:p w:rsidR="000D06CF" w:rsidRDefault="000D06CF">
      <w:pPr>
        <w:rPr>
          <w:sz w:val="24"/>
          <w:szCs w:val="24"/>
        </w:rPr>
      </w:pPr>
      <w:r>
        <w:rPr>
          <w:sz w:val="24"/>
          <w:szCs w:val="24"/>
        </w:rPr>
        <w:t xml:space="preserve">The </w:t>
      </w:r>
      <w:r w:rsidRPr="000D06CF">
        <w:rPr>
          <w:i/>
          <w:sz w:val="24"/>
          <w:szCs w:val="24"/>
        </w:rPr>
        <w:t xml:space="preserve">Workers’ Compensation Act </w:t>
      </w:r>
      <w:r>
        <w:rPr>
          <w:sz w:val="24"/>
          <w:szCs w:val="24"/>
        </w:rPr>
        <w:t>will be amended to provide a PTSD presumption for emergency response workers which will apply to firefighters, paramedics and police officers. Are there other occupations you think should be considered in the future and why?</w:t>
      </w:r>
    </w:p>
    <w:p w:rsidR="003E4EA4" w:rsidRDefault="00307D2C">
      <w:pPr>
        <w:rPr>
          <w:sz w:val="24"/>
          <w:szCs w:val="24"/>
        </w:rPr>
      </w:pPr>
      <w:r w:rsidRPr="00307D2C">
        <w:rPr>
          <w:noProof/>
          <w:sz w:val="24"/>
          <w:szCs w:val="24"/>
          <w:lang w:eastAsia="en-CA"/>
        </w:rPr>
        <w:drawing>
          <wp:inline distT="0" distB="0" distL="0" distR="0">
            <wp:extent cx="5943600" cy="4343329"/>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343329"/>
                    </a:xfrm>
                    <a:prstGeom prst="rect">
                      <a:avLst/>
                    </a:prstGeom>
                    <a:noFill/>
                  </pic:spPr>
                </pic:pic>
              </a:graphicData>
            </a:graphic>
          </wp:inline>
        </w:drawing>
      </w:r>
    </w:p>
    <w:p w:rsidR="003E4EA4" w:rsidRPr="00462716" w:rsidRDefault="00462716" w:rsidP="003E4EA4">
      <w:pPr>
        <w:rPr>
          <w:i/>
          <w:sz w:val="18"/>
          <w:szCs w:val="18"/>
        </w:rPr>
      </w:pPr>
      <w:r>
        <w:rPr>
          <w:i/>
          <w:sz w:val="18"/>
          <w:szCs w:val="18"/>
        </w:rPr>
        <w:t>See appendix for a breakdown of job titles included in occupational groups.</w:t>
      </w:r>
    </w:p>
    <w:p w:rsidR="000D06CF" w:rsidRPr="00266AF9" w:rsidRDefault="00266AF9" w:rsidP="003E4EA4">
      <w:pPr>
        <w:rPr>
          <w:b/>
          <w:i/>
          <w:sz w:val="24"/>
          <w:szCs w:val="24"/>
        </w:rPr>
      </w:pPr>
      <w:r w:rsidRPr="00266AF9">
        <w:rPr>
          <w:b/>
          <w:i/>
          <w:sz w:val="24"/>
          <w:szCs w:val="24"/>
        </w:rPr>
        <w:t>O</w:t>
      </w:r>
      <w:r w:rsidR="000D06CF" w:rsidRPr="00266AF9">
        <w:rPr>
          <w:b/>
          <w:i/>
          <w:sz w:val="24"/>
          <w:szCs w:val="24"/>
        </w:rPr>
        <w:t xml:space="preserve">verview of </w:t>
      </w:r>
      <w:r w:rsidRPr="00266AF9">
        <w:rPr>
          <w:b/>
          <w:i/>
          <w:sz w:val="24"/>
          <w:szCs w:val="24"/>
        </w:rPr>
        <w:t>responses</w:t>
      </w:r>
    </w:p>
    <w:p w:rsidR="00AD162F" w:rsidRPr="006A543A" w:rsidRDefault="00C9692C" w:rsidP="00AD162F">
      <w:pPr>
        <w:rPr>
          <w:sz w:val="24"/>
          <w:szCs w:val="24"/>
        </w:rPr>
      </w:pPr>
      <w:r>
        <w:rPr>
          <w:sz w:val="24"/>
          <w:szCs w:val="24"/>
        </w:rPr>
        <w:t>76% of respondents</w:t>
      </w:r>
      <w:r w:rsidR="005A29C7">
        <w:t>—</w:t>
      </w:r>
      <w:r>
        <w:rPr>
          <w:sz w:val="24"/>
          <w:szCs w:val="24"/>
        </w:rPr>
        <w:t>157 of 206</w:t>
      </w:r>
      <w:r w:rsidR="005A29C7">
        <w:t>—</w:t>
      </w:r>
      <w:r>
        <w:rPr>
          <w:sz w:val="24"/>
          <w:szCs w:val="24"/>
        </w:rPr>
        <w:t xml:space="preserve">suggest </w:t>
      </w:r>
      <w:r w:rsidR="0051003E">
        <w:rPr>
          <w:sz w:val="24"/>
          <w:szCs w:val="24"/>
        </w:rPr>
        <w:t xml:space="preserve">applying the PTSD presumption to a broader group of occupations. </w:t>
      </w:r>
      <w:r w:rsidR="0051003E" w:rsidRPr="006A543A">
        <w:rPr>
          <w:sz w:val="24"/>
          <w:szCs w:val="24"/>
        </w:rPr>
        <w:t xml:space="preserve">The three </w:t>
      </w:r>
      <w:r w:rsidR="0051003E">
        <w:rPr>
          <w:sz w:val="24"/>
          <w:szCs w:val="24"/>
        </w:rPr>
        <w:t>occupations or occupation</w:t>
      </w:r>
      <w:r w:rsidR="003C0C82">
        <w:rPr>
          <w:sz w:val="24"/>
          <w:szCs w:val="24"/>
        </w:rPr>
        <w:t>al</w:t>
      </w:r>
      <w:r w:rsidR="0051003E">
        <w:rPr>
          <w:sz w:val="24"/>
          <w:szCs w:val="24"/>
        </w:rPr>
        <w:t xml:space="preserve"> groups </w:t>
      </w:r>
      <w:r w:rsidR="0051003E" w:rsidRPr="006A543A">
        <w:rPr>
          <w:sz w:val="24"/>
          <w:szCs w:val="24"/>
        </w:rPr>
        <w:t xml:space="preserve">most commonly suggested </w:t>
      </w:r>
      <w:r w:rsidR="0051003E">
        <w:rPr>
          <w:sz w:val="24"/>
          <w:szCs w:val="24"/>
        </w:rPr>
        <w:t xml:space="preserve">for inclusion </w:t>
      </w:r>
      <w:r w:rsidR="00B64D37">
        <w:rPr>
          <w:sz w:val="24"/>
          <w:szCs w:val="24"/>
        </w:rPr>
        <w:t>were</w:t>
      </w:r>
      <w:r w:rsidR="00B64D37" w:rsidRPr="006A543A">
        <w:rPr>
          <w:sz w:val="24"/>
          <w:szCs w:val="24"/>
        </w:rPr>
        <w:t xml:space="preserve"> </w:t>
      </w:r>
      <w:r w:rsidR="0051003E" w:rsidRPr="006A543A">
        <w:rPr>
          <w:sz w:val="24"/>
          <w:szCs w:val="24"/>
        </w:rPr>
        <w:t xml:space="preserve">nurses, social </w:t>
      </w:r>
      <w:r w:rsidR="0051003E">
        <w:rPr>
          <w:sz w:val="24"/>
          <w:szCs w:val="24"/>
        </w:rPr>
        <w:t xml:space="preserve">workers and other social </w:t>
      </w:r>
      <w:r w:rsidR="00BB7CE4">
        <w:rPr>
          <w:sz w:val="24"/>
          <w:szCs w:val="24"/>
        </w:rPr>
        <w:t>care staff</w:t>
      </w:r>
      <w:r w:rsidR="0051003E">
        <w:rPr>
          <w:sz w:val="24"/>
          <w:szCs w:val="24"/>
        </w:rPr>
        <w:t>,</w:t>
      </w:r>
      <w:r w:rsidR="0051003E" w:rsidRPr="006A543A">
        <w:rPr>
          <w:sz w:val="24"/>
          <w:szCs w:val="24"/>
        </w:rPr>
        <w:t xml:space="preserve"> and corrections officers. </w:t>
      </w:r>
      <w:r w:rsidR="00B64D37">
        <w:rPr>
          <w:sz w:val="24"/>
          <w:szCs w:val="24"/>
        </w:rPr>
        <w:t xml:space="preserve">About 16% of respondents suggested the presumption should apply to “all workers.” </w:t>
      </w:r>
      <w:r w:rsidR="00AD162F">
        <w:rPr>
          <w:sz w:val="24"/>
          <w:szCs w:val="24"/>
        </w:rPr>
        <w:t>Three respon</w:t>
      </w:r>
      <w:r w:rsidR="0051003E">
        <w:rPr>
          <w:sz w:val="24"/>
          <w:szCs w:val="24"/>
        </w:rPr>
        <w:t xml:space="preserve">dents felt that the proposed amendment should be limited to the occupations currently </w:t>
      </w:r>
      <w:r w:rsidR="0051003E">
        <w:rPr>
          <w:sz w:val="24"/>
          <w:szCs w:val="24"/>
        </w:rPr>
        <w:lastRenderedPageBreak/>
        <w:t xml:space="preserve">included in the definition of “emergency response worker” (firefighters, paramedics and police officers). </w:t>
      </w:r>
    </w:p>
    <w:p w:rsidR="0093491B" w:rsidRPr="0093491B" w:rsidRDefault="0093491B" w:rsidP="0093491B">
      <w:pPr>
        <w:spacing w:after="0"/>
        <w:rPr>
          <w:rFonts w:ascii="Calibri" w:eastAsia="Times New Roman" w:hAnsi="Calibri" w:cs="Calibri"/>
          <w:b/>
          <w:color w:val="000000"/>
          <w:sz w:val="24"/>
          <w:szCs w:val="24"/>
          <w:lang w:eastAsia="en-CA"/>
        </w:rPr>
      </w:pPr>
      <w:r w:rsidRPr="0093491B">
        <w:rPr>
          <w:rFonts w:ascii="Calibri" w:eastAsia="Times New Roman" w:hAnsi="Calibri" w:cs="Calibri"/>
          <w:b/>
          <w:color w:val="000000"/>
          <w:sz w:val="24"/>
          <w:szCs w:val="24"/>
          <w:lang w:eastAsia="en-CA"/>
        </w:rPr>
        <w:t>Nurses</w:t>
      </w:r>
    </w:p>
    <w:p w:rsidR="00587334" w:rsidRDefault="00D571DB" w:rsidP="00266AF9">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Many of t</w:t>
      </w:r>
      <w:r w:rsidR="00F763D4">
        <w:rPr>
          <w:rFonts w:ascii="Calibri" w:eastAsia="Times New Roman" w:hAnsi="Calibri" w:cs="Calibri"/>
          <w:color w:val="000000"/>
          <w:sz w:val="24"/>
          <w:szCs w:val="24"/>
          <w:lang w:eastAsia="en-CA"/>
        </w:rPr>
        <w:t xml:space="preserve">hose in </w:t>
      </w:r>
      <w:r w:rsidR="00B64D37">
        <w:rPr>
          <w:rFonts w:ascii="Calibri" w:eastAsia="Times New Roman" w:hAnsi="Calibri" w:cs="Calibri"/>
          <w:color w:val="000000"/>
          <w:sz w:val="24"/>
          <w:szCs w:val="24"/>
          <w:lang w:eastAsia="en-CA"/>
        </w:rPr>
        <w:t>favo</w:t>
      </w:r>
      <w:r w:rsidR="00A03109">
        <w:rPr>
          <w:rFonts w:ascii="Calibri" w:eastAsia="Times New Roman" w:hAnsi="Calibri" w:cs="Calibri"/>
          <w:color w:val="000000"/>
          <w:sz w:val="24"/>
          <w:szCs w:val="24"/>
          <w:lang w:eastAsia="en-CA"/>
        </w:rPr>
        <w:t>u</w:t>
      </w:r>
      <w:r w:rsidR="00B64D37">
        <w:rPr>
          <w:rFonts w:ascii="Calibri" w:eastAsia="Times New Roman" w:hAnsi="Calibri" w:cs="Calibri"/>
          <w:color w:val="000000"/>
          <w:sz w:val="24"/>
          <w:szCs w:val="24"/>
          <w:lang w:eastAsia="en-CA"/>
        </w:rPr>
        <w:t xml:space="preserve">r </w:t>
      </w:r>
      <w:r w:rsidR="00F763D4">
        <w:rPr>
          <w:rFonts w:ascii="Calibri" w:eastAsia="Times New Roman" w:hAnsi="Calibri" w:cs="Calibri"/>
          <w:color w:val="000000"/>
          <w:sz w:val="24"/>
          <w:szCs w:val="24"/>
          <w:lang w:eastAsia="en-CA"/>
        </w:rPr>
        <w:t xml:space="preserve">of </w:t>
      </w:r>
      <w:r w:rsidR="003A5E73">
        <w:rPr>
          <w:rFonts w:ascii="Calibri" w:eastAsia="Times New Roman" w:hAnsi="Calibri" w:cs="Calibri"/>
          <w:color w:val="000000"/>
          <w:sz w:val="24"/>
          <w:szCs w:val="24"/>
          <w:lang w:eastAsia="en-CA"/>
        </w:rPr>
        <w:t xml:space="preserve">applying the presumption to </w:t>
      </w:r>
      <w:r w:rsidR="00F763D4">
        <w:rPr>
          <w:rFonts w:ascii="Calibri" w:eastAsia="Times New Roman" w:hAnsi="Calibri" w:cs="Calibri"/>
          <w:color w:val="000000"/>
          <w:sz w:val="24"/>
          <w:szCs w:val="24"/>
          <w:lang w:eastAsia="en-CA"/>
        </w:rPr>
        <w:t xml:space="preserve">nurses recognize the often front-line nature of nursing, such as </w:t>
      </w:r>
      <w:r>
        <w:rPr>
          <w:rFonts w:ascii="Calibri" w:eastAsia="Times New Roman" w:hAnsi="Calibri" w:cs="Calibri"/>
          <w:color w:val="000000"/>
          <w:sz w:val="24"/>
          <w:szCs w:val="24"/>
          <w:lang w:eastAsia="en-CA"/>
        </w:rPr>
        <w:t xml:space="preserve">providing </w:t>
      </w:r>
      <w:r w:rsidR="00F763D4">
        <w:rPr>
          <w:rFonts w:ascii="Calibri" w:eastAsia="Times New Roman" w:hAnsi="Calibri" w:cs="Calibri"/>
          <w:color w:val="000000"/>
          <w:sz w:val="24"/>
          <w:szCs w:val="24"/>
          <w:lang w:eastAsia="en-CA"/>
        </w:rPr>
        <w:t xml:space="preserve">emergency services in rural Yukon. </w:t>
      </w:r>
      <w:r w:rsidR="008420F3">
        <w:rPr>
          <w:rFonts w:ascii="Calibri" w:eastAsia="Times New Roman" w:hAnsi="Calibri" w:cs="Calibri"/>
          <w:color w:val="000000"/>
          <w:sz w:val="24"/>
          <w:szCs w:val="24"/>
          <w:lang w:eastAsia="en-CA"/>
        </w:rPr>
        <w:t xml:space="preserve">We heard that </w:t>
      </w:r>
      <w:r w:rsidR="007E1728">
        <w:rPr>
          <w:rFonts w:ascii="Calibri" w:eastAsia="Times New Roman" w:hAnsi="Calibri" w:cs="Calibri"/>
          <w:color w:val="000000"/>
          <w:sz w:val="24"/>
          <w:szCs w:val="24"/>
          <w:lang w:eastAsia="en-CA"/>
        </w:rPr>
        <w:t>f</w:t>
      </w:r>
      <w:r w:rsidR="00266AF9" w:rsidRPr="00B17B48">
        <w:rPr>
          <w:rFonts w:ascii="Calibri" w:eastAsia="Times New Roman" w:hAnsi="Calibri" w:cs="Calibri"/>
          <w:color w:val="000000"/>
          <w:sz w:val="24"/>
          <w:szCs w:val="24"/>
          <w:lang w:eastAsia="en-CA"/>
        </w:rPr>
        <w:t>light nurses</w:t>
      </w:r>
      <w:r w:rsidR="00B64D37">
        <w:rPr>
          <w:rFonts w:ascii="Calibri" w:eastAsia="Times New Roman" w:hAnsi="Calibri" w:cs="Calibri"/>
          <w:color w:val="000000"/>
          <w:sz w:val="24"/>
          <w:szCs w:val="24"/>
          <w:lang w:eastAsia="en-CA"/>
        </w:rPr>
        <w:t xml:space="preserve"> frequently</w:t>
      </w:r>
      <w:r w:rsidR="00266AF9" w:rsidRPr="00B17B48">
        <w:rPr>
          <w:rFonts w:ascii="Calibri" w:eastAsia="Times New Roman" w:hAnsi="Calibri" w:cs="Calibri"/>
          <w:color w:val="000000"/>
          <w:sz w:val="24"/>
          <w:szCs w:val="24"/>
          <w:lang w:eastAsia="en-CA"/>
        </w:rPr>
        <w:t xml:space="preserve"> fly into trauma </w:t>
      </w:r>
      <w:r w:rsidR="00B24FD1">
        <w:rPr>
          <w:rFonts w:ascii="Calibri" w:eastAsia="Times New Roman" w:hAnsi="Calibri" w:cs="Calibri"/>
          <w:color w:val="000000"/>
          <w:sz w:val="24"/>
          <w:szCs w:val="24"/>
          <w:lang w:eastAsia="en-CA"/>
        </w:rPr>
        <w:t>situations</w:t>
      </w:r>
      <w:r w:rsidR="00D55087">
        <w:rPr>
          <w:rFonts w:ascii="Calibri" w:eastAsia="Times New Roman" w:hAnsi="Calibri" w:cs="Calibri"/>
          <w:color w:val="000000"/>
          <w:sz w:val="24"/>
          <w:szCs w:val="24"/>
          <w:lang w:eastAsia="en-CA"/>
        </w:rPr>
        <w:t>, and</w:t>
      </w:r>
      <w:r w:rsidR="00587334">
        <w:rPr>
          <w:rFonts w:ascii="Calibri" w:eastAsia="Times New Roman" w:hAnsi="Calibri" w:cs="Calibri"/>
          <w:color w:val="000000"/>
          <w:sz w:val="24"/>
          <w:szCs w:val="24"/>
          <w:lang w:eastAsia="en-CA"/>
        </w:rPr>
        <w:t xml:space="preserve"> </w:t>
      </w:r>
      <w:r w:rsidR="00B64D37">
        <w:rPr>
          <w:rFonts w:ascii="Calibri" w:eastAsia="Times New Roman" w:hAnsi="Calibri" w:cs="Calibri"/>
          <w:color w:val="000000"/>
          <w:sz w:val="24"/>
          <w:szCs w:val="24"/>
          <w:lang w:eastAsia="en-CA"/>
        </w:rPr>
        <w:t xml:space="preserve">that </w:t>
      </w:r>
      <w:r w:rsidR="00266AF9" w:rsidRPr="00B17B48">
        <w:rPr>
          <w:rFonts w:ascii="Calibri" w:eastAsia="Times New Roman" w:hAnsi="Calibri" w:cs="Calibri"/>
          <w:color w:val="000000"/>
          <w:sz w:val="24"/>
          <w:szCs w:val="24"/>
          <w:lang w:eastAsia="en-CA"/>
        </w:rPr>
        <w:t xml:space="preserve">emergency </w:t>
      </w:r>
      <w:r w:rsidR="00B24FD1">
        <w:rPr>
          <w:rFonts w:ascii="Calibri" w:eastAsia="Times New Roman" w:hAnsi="Calibri" w:cs="Calibri"/>
          <w:color w:val="000000"/>
          <w:sz w:val="24"/>
          <w:szCs w:val="24"/>
          <w:lang w:eastAsia="en-CA"/>
        </w:rPr>
        <w:t xml:space="preserve">room nurses may develop </w:t>
      </w:r>
      <w:r w:rsidR="00266AF9" w:rsidRPr="00B17B48">
        <w:rPr>
          <w:rFonts w:ascii="Calibri" w:eastAsia="Times New Roman" w:hAnsi="Calibri" w:cs="Calibri"/>
          <w:color w:val="000000"/>
          <w:sz w:val="24"/>
          <w:szCs w:val="24"/>
          <w:lang w:eastAsia="en-CA"/>
        </w:rPr>
        <w:t>PTSD from providing front</w:t>
      </w:r>
      <w:r w:rsidR="00B24FD1">
        <w:rPr>
          <w:rFonts w:ascii="Calibri" w:eastAsia="Times New Roman" w:hAnsi="Calibri" w:cs="Calibri"/>
          <w:color w:val="000000"/>
          <w:sz w:val="24"/>
          <w:szCs w:val="24"/>
          <w:lang w:eastAsia="en-CA"/>
        </w:rPr>
        <w:t>-</w:t>
      </w:r>
      <w:r w:rsidR="00266AF9" w:rsidRPr="00B17B48">
        <w:rPr>
          <w:rFonts w:ascii="Calibri" w:eastAsia="Times New Roman" w:hAnsi="Calibri" w:cs="Calibri"/>
          <w:color w:val="000000"/>
          <w:sz w:val="24"/>
          <w:szCs w:val="24"/>
          <w:lang w:eastAsia="en-CA"/>
        </w:rPr>
        <w:t>line emergency care</w:t>
      </w:r>
      <w:r w:rsidR="00266AF9">
        <w:rPr>
          <w:rFonts w:ascii="Calibri" w:eastAsia="Times New Roman" w:hAnsi="Calibri" w:cs="Calibri"/>
          <w:color w:val="000000"/>
          <w:sz w:val="24"/>
          <w:szCs w:val="24"/>
          <w:lang w:eastAsia="en-CA"/>
        </w:rPr>
        <w:t>.</w:t>
      </w:r>
      <w:r w:rsidR="002D62CF">
        <w:rPr>
          <w:rFonts w:ascii="Calibri" w:eastAsia="Times New Roman" w:hAnsi="Calibri" w:cs="Calibri"/>
          <w:color w:val="000000"/>
          <w:sz w:val="24"/>
          <w:szCs w:val="24"/>
          <w:lang w:eastAsia="en-CA"/>
        </w:rPr>
        <w:t xml:space="preserve"> </w:t>
      </w:r>
      <w:r w:rsidR="00871864">
        <w:rPr>
          <w:rFonts w:ascii="Calibri" w:eastAsia="Times New Roman" w:hAnsi="Calibri" w:cs="Calibri"/>
          <w:color w:val="000000"/>
          <w:sz w:val="24"/>
          <w:szCs w:val="24"/>
          <w:lang w:eastAsia="en-CA"/>
        </w:rPr>
        <w:t>N</w:t>
      </w:r>
      <w:r w:rsidR="00D55087">
        <w:rPr>
          <w:rFonts w:ascii="Calibri" w:eastAsia="Times New Roman" w:hAnsi="Calibri" w:cs="Calibri"/>
          <w:color w:val="000000"/>
          <w:sz w:val="24"/>
          <w:szCs w:val="24"/>
          <w:lang w:eastAsia="en-CA"/>
        </w:rPr>
        <w:t xml:space="preserve">umerous submissions </w:t>
      </w:r>
      <w:r w:rsidR="00871864">
        <w:rPr>
          <w:rFonts w:ascii="Calibri" w:eastAsia="Times New Roman" w:hAnsi="Calibri" w:cs="Calibri"/>
          <w:color w:val="000000"/>
          <w:sz w:val="24"/>
          <w:szCs w:val="24"/>
          <w:lang w:eastAsia="en-CA"/>
        </w:rPr>
        <w:t xml:space="preserve">indicated that </w:t>
      </w:r>
      <w:r w:rsidR="00D55087">
        <w:rPr>
          <w:rFonts w:ascii="Calibri" w:eastAsia="Times New Roman" w:hAnsi="Calibri" w:cs="Calibri"/>
          <w:color w:val="000000"/>
          <w:sz w:val="24"/>
          <w:szCs w:val="24"/>
          <w:lang w:eastAsia="en-CA"/>
        </w:rPr>
        <w:t>n</w:t>
      </w:r>
      <w:r w:rsidR="002D62CF">
        <w:rPr>
          <w:rFonts w:ascii="Calibri" w:eastAsia="Times New Roman" w:hAnsi="Calibri" w:cs="Calibri"/>
          <w:color w:val="000000"/>
          <w:sz w:val="24"/>
          <w:szCs w:val="24"/>
          <w:lang w:eastAsia="en-CA"/>
        </w:rPr>
        <w:t xml:space="preserve">urses are </w:t>
      </w:r>
      <w:r w:rsidR="00587334">
        <w:rPr>
          <w:rFonts w:ascii="Calibri" w:eastAsia="Times New Roman" w:hAnsi="Calibri" w:cs="Calibri"/>
          <w:color w:val="000000"/>
          <w:sz w:val="24"/>
          <w:szCs w:val="24"/>
          <w:lang w:eastAsia="en-CA"/>
        </w:rPr>
        <w:t xml:space="preserve">regularly exposed to direct and vicarious trauma in treating traumatic injuries and being victims of violence. </w:t>
      </w:r>
      <w:r w:rsidR="00B25EC9">
        <w:rPr>
          <w:rFonts w:ascii="Calibri" w:eastAsia="Times New Roman" w:hAnsi="Calibri" w:cs="Calibri"/>
          <w:color w:val="000000"/>
          <w:sz w:val="24"/>
          <w:szCs w:val="24"/>
          <w:lang w:eastAsia="en-CA"/>
        </w:rPr>
        <w:t>Here is</w:t>
      </w:r>
      <w:r w:rsidR="00871864">
        <w:rPr>
          <w:rFonts w:ascii="Calibri" w:eastAsia="Times New Roman" w:hAnsi="Calibri" w:cs="Calibri"/>
          <w:color w:val="000000"/>
          <w:sz w:val="24"/>
          <w:szCs w:val="24"/>
          <w:lang w:eastAsia="en-CA"/>
        </w:rPr>
        <w:t xml:space="preserve"> one comment</w:t>
      </w:r>
      <w:r w:rsidR="00B25EC9">
        <w:rPr>
          <w:rFonts w:ascii="Calibri" w:eastAsia="Times New Roman" w:hAnsi="Calibri" w:cs="Calibri"/>
          <w:color w:val="000000"/>
          <w:sz w:val="24"/>
          <w:szCs w:val="24"/>
          <w:lang w:eastAsia="en-CA"/>
        </w:rPr>
        <w:t>:</w:t>
      </w:r>
      <w:r w:rsidR="002D62CF">
        <w:rPr>
          <w:rFonts w:ascii="Calibri" w:eastAsia="Times New Roman" w:hAnsi="Calibri" w:cs="Calibri"/>
          <w:color w:val="000000"/>
          <w:sz w:val="24"/>
          <w:szCs w:val="24"/>
          <w:lang w:eastAsia="en-CA"/>
        </w:rPr>
        <w:t xml:space="preserve"> </w:t>
      </w:r>
    </w:p>
    <w:p w:rsidR="008420F3" w:rsidRDefault="008420F3" w:rsidP="008420F3">
      <w:pPr>
        <w:ind w:left="72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“Nurses must be included from the outset, as their work exposes them to direct and vicarious trauma regularly. In hospitals and ERs, Nurses are regularly exposed to violence from patients and traumatic injuries they must treat. Studies have found that nurses experience high frequency of PTSD and compassion fatigue.”</w:t>
      </w:r>
    </w:p>
    <w:p w:rsidR="0093491B" w:rsidRPr="0093491B" w:rsidRDefault="0093491B" w:rsidP="0093491B">
      <w:pPr>
        <w:spacing w:after="0"/>
        <w:rPr>
          <w:rFonts w:ascii="Calibri" w:eastAsia="Times New Roman" w:hAnsi="Calibri" w:cs="Calibri"/>
          <w:b/>
          <w:color w:val="000000"/>
          <w:sz w:val="24"/>
          <w:szCs w:val="24"/>
          <w:lang w:eastAsia="en-CA"/>
        </w:rPr>
      </w:pPr>
      <w:r w:rsidRPr="0093491B">
        <w:rPr>
          <w:rFonts w:ascii="Calibri" w:eastAsia="Times New Roman" w:hAnsi="Calibri" w:cs="Calibri"/>
          <w:b/>
          <w:color w:val="000000"/>
          <w:sz w:val="24"/>
          <w:szCs w:val="24"/>
          <w:lang w:eastAsia="en-CA"/>
        </w:rPr>
        <w:t>Social workers</w:t>
      </w:r>
    </w:p>
    <w:p w:rsidR="0093491B" w:rsidRDefault="00871864" w:rsidP="0093491B">
      <w:pPr>
        <w:spacing w:after="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A</w:t>
      </w:r>
      <w:r w:rsidR="002959F9">
        <w:rPr>
          <w:rFonts w:ascii="Calibri" w:eastAsia="Times New Roman" w:hAnsi="Calibri" w:cs="Calibri"/>
          <w:color w:val="000000"/>
          <w:sz w:val="24"/>
          <w:szCs w:val="24"/>
          <w:lang w:eastAsia="en-CA"/>
        </w:rPr>
        <w:t>s an occupational group</w:t>
      </w:r>
      <w:r>
        <w:rPr>
          <w:rFonts w:ascii="Calibri" w:eastAsia="Times New Roman" w:hAnsi="Calibri" w:cs="Calibri"/>
          <w:color w:val="000000"/>
          <w:sz w:val="24"/>
          <w:szCs w:val="24"/>
          <w:lang w:eastAsia="en-CA"/>
        </w:rPr>
        <w:t>,</w:t>
      </w:r>
      <w:r w:rsidR="002959F9">
        <w:rPr>
          <w:rFonts w:ascii="Calibri" w:eastAsia="Times New Roman" w:hAnsi="Calibri" w:cs="Calibri"/>
          <w:color w:val="000000"/>
          <w:sz w:val="24"/>
          <w:szCs w:val="24"/>
          <w:lang w:eastAsia="en-CA"/>
        </w:rPr>
        <w:t xml:space="preserve"> </w:t>
      </w:r>
      <w:r>
        <w:rPr>
          <w:rFonts w:ascii="Calibri" w:eastAsia="Times New Roman" w:hAnsi="Calibri" w:cs="Calibri"/>
          <w:color w:val="000000"/>
          <w:sz w:val="24"/>
          <w:szCs w:val="24"/>
          <w:lang w:eastAsia="en-CA"/>
        </w:rPr>
        <w:t xml:space="preserve">social care </w:t>
      </w:r>
      <w:r w:rsidR="00446C84">
        <w:rPr>
          <w:rFonts w:ascii="Calibri" w:eastAsia="Times New Roman" w:hAnsi="Calibri" w:cs="Calibri"/>
          <w:color w:val="000000"/>
          <w:sz w:val="24"/>
          <w:szCs w:val="24"/>
          <w:lang w:eastAsia="en-CA"/>
        </w:rPr>
        <w:t>staff</w:t>
      </w:r>
      <w:r>
        <w:rPr>
          <w:rFonts w:ascii="Calibri" w:eastAsia="Times New Roman" w:hAnsi="Calibri" w:cs="Calibri"/>
          <w:color w:val="000000"/>
          <w:sz w:val="24"/>
          <w:szCs w:val="24"/>
          <w:lang w:eastAsia="en-CA"/>
        </w:rPr>
        <w:t xml:space="preserve"> </w:t>
      </w:r>
      <w:r w:rsidR="002959F9">
        <w:rPr>
          <w:rFonts w:ascii="Calibri" w:eastAsia="Times New Roman" w:hAnsi="Calibri" w:cs="Calibri"/>
          <w:color w:val="000000"/>
          <w:sz w:val="24"/>
          <w:szCs w:val="24"/>
          <w:lang w:eastAsia="en-CA"/>
        </w:rPr>
        <w:t xml:space="preserve">include many jobs </w:t>
      </w:r>
      <w:r>
        <w:rPr>
          <w:rFonts w:ascii="Calibri" w:eastAsia="Times New Roman" w:hAnsi="Calibri" w:cs="Calibri"/>
          <w:color w:val="000000"/>
          <w:sz w:val="24"/>
          <w:szCs w:val="24"/>
          <w:lang w:eastAsia="en-CA"/>
        </w:rPr>
        <w:t xml:space="preserve">such as </w:t>
      </w:r>
      <w:r w:rsidR="002959F9">
        <w:rPr>
          <w:rFonts w:ascii="Calibri" w:eastAsia="Times New Roman" w:hAnsi="Calibri" w:cs="Calibri"/>
          <w:color w:val="000000"/>
          <w:sz w:val="24"/>
          <w:szCs w:val="24"/>
          <w:lang w:eastAsia="en-CA"/>
        </w:rPr>
        <w:t xml:space="preserve">child protection workers, youth-at-risk workers, mental health </w:t>
      </w:r>
      <w:r w:rsidR="009C138A">
        <w:rPr>
          <w:rFonts w:ascii="Calibri" w:eastAsia="Times New Roman" w:hAnsi="Calibri" w:cs="Calibri"/>
          <w:color w:val="000000"/>
          <w:sz w:val="24"/>
          <w:szCs w:val="24"/>
          <w:lang w:eastAsia="en-CA"/>
        </w:rPr>
        <w:t>and addictions counsellors, and therapists</w:t>
      </w:r>
      <w:r>
        <w:rPr>
          <w:rFonts w:ascii="Calibri" w:eastAsia="Times New Roman" w:hAnsi="Calibri" w:cs="Calibri"/>
          <w:color w:val="000000"/>
          <w:sz w:val="24"/>
          <w:szCs w:val="24"/>
          <w:lang w:eastAsia="en-CA"/>
        </w:rPr>
        <w:t>.</w:t>
      </w:r>
      <w:r w:rsidR="009C138A">
        <w:rPr>
          <w:rFonts w:ascii="Calibri" w:eastAsia="Times New Roman" w:hAnsi="Calibri" w:cs="Calibri"/>
          <w:color w:val="000000"/>
          <w:sz w:val="24"/>
          <w:szCs w:val="24"/>
          <w:lang w:eastAsia="en-CA"/>
        </w:rPr>
        <w:t xml:space="preserve"> </w:t>
      </w:r>
      <w:r w:rsidR="0078469B">
        <w:rPr>
          <w:rFonts w:ascii="Calibri" w:eastAsia="Times New Roman" w:hAnsi="Calibri" w:cs="Calibri"/>
          <w:color w:val="000000"/>
          <w:sz w:val="24"/>
          <w:szCs w:val="24"/>
          <w:lang w:eastAsia="en-CA"/>
        </w:rPr>
        <w:t>(</w:t>
      </w:r>
      <w:r>
        <w:rPr>
          <w:rFonts w:ascii="Calibri" w:eastAsia="Times New Roman" w:hAnsi="Calibri" w:cs="Calibri"/>
          <w:color w:val="000000"/>
          <w:sz w:val="24"/>
          <w:szCs w:val="24"/>
          <w:lang w:eastAsia="en-CA"/>
        </w:rPr>
        <w:t>S</w:t>
      </w:r>
      <w:r w:rsidR="0078469B">
        <w:rPr>
          <w:rFonts w:ascii="Calibri" w:eastAsia="Times New Roman" w:hAnsi="Calibri" w:cs="Calibri"/>
          <w:color w:val="000000"/>
          <w:sz w:val="24"/>
          <w:szCs w:val="24"/>
          <w:lang w:eastAsia="en-CA"/>
        </w:rPr>
        <w:t>ee</w:t>
      </w:r>
      <w:r w:rsidR="00DD4B14">
        <w:rPr>
          <w:rFonts w:ascii="Calibri" w:eastAsia="Times New Roman" w:hAnsi="Calibri" w:cs="Calibri"/>
          <w:color w:val="000000"/>
          <w:sz w:val="24"/>
          <w:szCs w:val="24"/>
          <w:lang w:eastAsia="en-CA"/>
        </w:rPr>
        <w:t xml:space="preserve"> the</w:t>
      </w:r>
      <w:r w:rsidR="0078469B">
        <w:rPr>
          <w:rFonts w:ascii="Calibri" w:eastAsia="Times New Roman" w:hAnsi="Calibri" w:cs="Calibri"/>
          <w:color w:val="000000"/>
          <w:sz w:val="24"/>
          <w:szCs w:val="24"/>
          <w:lang w:eastAsia="en-CA"/>
        </w:rPr>
        <w:t xml:space="preserve"> Appendix</w:t>
      </w:r>
      <w:r w:rsidR="00DD4B14">
        <w:rPr>
          <w:rFonts w:ascii="Calibri" w:eastAsia="Times New Roman" w:hAnsi="Calibri" w:cs="Calibri"/>
          <w:color w:val="000000"/>
          <w:sz w:val="24"/>
          <w:szCs w:val="24"/>
          <w:lang w:eastAsia="en-CA"/>
        </w:rPr>
        <w:t xml:space="preserve"> for a complete list</w:t>
      </w:r>
      <w:r w:rsidR="0078469B">
        <w:rPr>
          <w:rFonts w:ascii="Calibri" w:eastAsia="Times New Roman" w:hAnsi="Calibri" w:cs="Calibri"/>
          <w:color w:val="000000"/>
          <w:sz w:val="24"/>
          <w:szCs w:val="24"/>
          <w:lang w:eastAsia="en-CA"/>
        </w:rPr>
        <w:t>)</w:t>
      </w:r>
      <w:r w:rsidR="002959F9">
        <w:rPr>
          <w:rFonts w:ascii="Calibri" w:eastAsia="Times New Roman" w:hAnsi="Calibri" w:cs="Calibri"/>
          <w:color w:val="000000"/>
          <w:sz w:val="24"/>
          <w:szCs w:val="24"/>
          <w:lang w:eastAsia="en-CA"/>
        </w:rPr>
        <w:t xml:space="preserve">. </w:t>
      </w:r>
      <w:r w:rsidR="00CD2C5E">
        <w:rPr>
          <w:rFonts w:ascii="Calibri" w:eastAsia="Times New Roman" w:hAnsi="Calibri" w:cs="Calibri"/>
          <w:color w:val="000000"/>
          <w:sz w:val="24"/>
          <w:szCs w:val="24"/>
          <w:lang w:eastAsia="en-CA"/>
        </w:rPr>
        <w:t>We heard from t</w:t>
      </w:r>
      <w:r w:rsidR="002959F9">
        <w:rPr>
          <w:rFonts w:ascii="Calibri" w:eastAsia="Times New Roman" w:hAnsi="Calibri" w:cs="Calibri"/>
          <w:color w:val="000000"/>
          <w:sz w:val="24"/>
          <w:szCs w:val="24"/>
          <w:lang w:eastAsia="en-CA"/>
        </w:rPr>
        <w:t xml:space="preserve">hose in </w:t>
      </w:r>
      <w:r>
        <w:rPr>
          <w:rFonts w:ascii="Calibri" w:eastAsia="Times New Roman" w:hAnsi="Calibri" w:cs="Calibri"/>
          <w:color w:val="000000"/>
          <w:sz w:val="24"/>
          <w:szCs w:val="24"/>
          <w:lang w:eastAsia="en-CA"/>
        </w:rPr>
        <w:t xml:space="preserve">favour </w:t>
      </w:r>
      <w:r w:rsidR="002959F9">
        <w:rPr>
          <w:rFonts w:ascii="Calibri" w:eastAsia="Times New Roman" w:hAnsi="Calibri" w:cs="Calibri"/>
          <w:color w:val="000000"/>
          <w:sz w:val="24"/>
          <w:szCs w:val="24"/>
          <w:lang w:eastAsia="en-CA"/>
        </w:rPr>
        <w:t xml:space="preserve">of adding such workers to the presumptive legislation </w:t>
      </w:r>
      <w:r w:rsidR="00CD2C5E">
        <w:rPr>
          <w:rFonts w:ascii="Calibri" w:eastAsia="Times New Roman" w:hAnsi="Calibri" w:cs="Calibri"/>
          <w:color w:val="000000"/>
          <w:sz w:val="24"/>
          <w:szCs w:val="24"/>
          <w:lang w:eastAsia="en-CA"/>
        </w:rPr>
        <w:t xml:space="preserve">that </w:t>
      </w:r>
      <w:r w:rsidR="002959F9">
        <w:rPr>
          <w:rFonts w:ascii="Calibri" w:eastAsia="Times New Roman" w:hAnsi="Calibri" w:cs="Calibri"/>
          <w:color w:val="000000"/>
          <w:sz w:val="24"/>
          <w:szCs w:val="24"/>
          <w:lang w:eastAsia="en-CA"/>
        </w:rPr>
        <w:t>these workers</w:t>
      </w:r>
      <w:r w:rsidR="009C138A">
        <w:rPr>
          <w:rFonts w:ascii="Calibri" w:eastAsia="Times New Roman" w:hAnsi="Calibri" w:cs="Calibri"/>
          <w:color w:val="000000"/>
          <w:sz w:val="24"/>
          <w:szCs w:val="24"/>
          <w:lang w:eastAsia="en-CA"/>
        </w:rPr>
        <w:t xml:space="preserve"> are </w:t>
      </w:r>
      <w:r w:rsidR="002959F9">
        <w:rPr>
          <w:rFonts w:ascii="Calibri" w:eastAsia="Times New Roman" w:hAnsi="Calibri" w:cs="Calibri"/>
          <w:color w:val="000000"/>
          <w:sz w:val="24"/>
          <w:szCs w:val="24"/>
          <w:lang w:eastAsia="en-CA"/>
        </w:rPr>
        <w:t>regular</w:t>
      </w:r>
      <w:r w:rsidR="009C138A">
        <w:rPr>
          <w:rFonts w:ascii="Calibri" w:eastAsia="Times New Roman" w:hAnsi="Calibri" w:cs="Calibri"/>
          <w:color w:val="000000"/>
          <w:sz w:val="24"/>
          <w:szCs w:val="24"/>
          <w:lang w:eastAsia="en-CA"/>
        </w:rPr>
        <w:t>ly</w:t>
      </w:r>
      <w:r w:rsidR="002959F9">
        <w:rPr>
          <w:rFonts w:ascii="Calibri" w:eastAsia="Times New Roman" w:hAnsi="Calibri" w:cs="Calibri"/>
          <w:color w:val="000000"/>
          <w:sz w:val="24"/>
          <w:szCs w:val="24"/>
          <w:lang w:eastAsia="en-CA"/>
        </w:rPr>
        <w:t xml:space="preserve"> expos</w:t>
      </w:r>
      <w:r w:rsidR="009C138A">
        <w:rPr>
          <w:rFonts w:ascii="Calibri" w:eastAsia="Times New Roman" w:hAnsi="Calibri" w:cs="Calibri"/>
          <w:color w:val="000000"/>
          <w:sz w:val="24"/>
          <w:szCs w:val="24"/>
          <w:lang w:eastAsia="en-CA"/>
        </w:rPr>
        <w:t>ed</w:t>
      </w:r>
      <w:r w:rsidR="002959F9">
        <w:rPr>
          <w:rFonts w:ascii="Calibri" w:eastAsia="Times New Roman" w:hAnsi="Calibri" w:cs="Calibri"/>
          <w:color w:val="000000"/>
          <w:sz w:val="24"/>
          <w:szCs w:val="24"/>
          <w:lang w:eastAsia="en-CA"/>
        </w:rPr>
        <w:t xml:space="preserve"> to direct and vicarious trauma, </w:t>
      </w:r>
      <w:r>
        <w:rPr>
          <w:rFonts w:ascii="Calibri" w:eastAsia="Times New Roman" w:hAnsi="Calibri" w:cs="Calibri"/>
          <w:color w:val="000000"/>
          <w:sz w:val="24"/>
          <w:szCs w:val="24"/>
          <w:lang w:eastAsia="en-CA"/>
        </w:rPr>
        <w:t>through</w:t>
      </w:r>
      <w:r w:rsidR="002959F9">
        <w:rPr>
          <w:rFonts w:ascii="Calibri" w:eastAsia="Times New Roman" w:hAnsi="Calibri" w:cs="Calibri"/>
          <w:color w:val="000000"/>
          <w:sz w:val="24"/>
          <w:szCs w:val="24"/>
          <w:lang w:eastAsia="en-CA"/>
        </w:rPr>
        <w:t xml:space="preserve"> removing children from their homes, being victims of assault, and constantly hearing about traumas suffered by their clients. A compounding factor mentioned by several respondents is that many of these workers are alienated </w:t>
      </w:r>
      <w:r>
        <w:rPr>
          <w:rFonts w:ascii="Calibri" w:eastAsia="Times New Roman" w:hAnsi="Calibri" w:cs="Calibri"/>
          <w:color w:val="000000"/>
          <w:sz w:val="24"/>
          <w:szCs w:val="24"/>
          <w:lang w:eastAsia="en-CA"/>
        </w:rPr>
        <w:t>with</w:t>
      </w:r>
      <w:r w:rsidR="002959F9">
        <w:rPr>
          <w:rFonts w:ascii="Calibri" w:eastAsia="Times New Roman" w:hAnsi="Calibri" w:cs="Calibri"/>
          <w:color w:val="000000"/>
          <w:sz w:val="24"/>
          <w:szCs w:val="24"/>
          <w:lang w:eastAsia="en-CA"/>
        </w:rPr>
        <w:t>in their communities</w:t>
      </w:r>
      <w:r w:rsidR="00D57482">
        <w:rPr>
          <w:rFonts w:ascii="Calibri" w:eastAsia="Times New Roman" w:hAnsi="Calibri" w:cs="Calibri"/>
          <w:color w:val="000000"/>
          <w:sz w:val="24"/>
          <w:szCs w:val="24"/>
          <w:lang w:eastAsia="en-CA"/>
        </w:rPr>
        <w:t>,</w:t>
      </w:r>
      <w:r w:rsidR="002959F9">
        <w:rPr>
          <w:rFonts w:ascii="Calibri" w:eastAsia="Times New Roman" w:hAnsi="Calibri" w:cs="Calibri"/>
          <w:color w:val="000000"/>
          <w:sz w:val="24"/>
          <w:szCs w:val="24"/>
          <w:lang w:eastAsia="en-CA"/>
        </w:rPr>
        <w:t xml:space="preserve"> as their jobs make them vulnerable to criticism and even personal attack. </w:t>
      </w:r>
      <w:r w:rsidR="007E1728">
        <w:rPr>
          <w:rFonts w:ascii="Calibri" w:eastAsia="Times New Roman" w:hAnsi="Calibri" w:cs="Calibri"/>
          <w:color w:val="000000"/>
          <w:sz w:val="24"/>
          <w:szCs w:val="24"/>
          <w:lang w:eastAsia="en-CA"/>
        </w:rPr>
        <w:t>Some expressed concerns that i</w:t>
      </w:r>
      <w:r w:rsidR="002959F9">
        <w:rPr>
          <w:rFonts w:ascii="Calibri" w:eastAsia="Times New Roman" w:hAnsi="Calibri" w:cs="Calibri"/>
          <w:color w:val="000000"/>
          <w:sz w:val="24"/>
          <w:szCs w:val="24"/>
          <w:lang w:eastAsia="en-CA"/>
        </w:rPr>
        <w:t xml:space="preserve">solation and lack of community support contribute to the potential development of mental health injuries. </w:t>
      </w:r>
      <w:r w:rsidR="00B25EC9">
        <w:rPr>
          <w:rFonts w:ascii="Calibri" w:eastAsia="Times New Roman" w:hAnsi="Calibri" w:cs="Calibri"/>
          <w:color w:val="000000"/>
          <w:sz w:val="24"/>
          <w:szCs w:val="24"/>
          <w:lang w:eastAsia="en-CA"/>
        </w:rPr>
        <w:t>These excerpts reflect th</w:t>
      </w:r>
      <w:r>
        <w:rPr>
          <w:rFonts w:ascii="Calibri" w:eastAsia="Times New Roman" w:hAnsi="Calibri" w:cs="Calibri"/>
          <w:color w:val="000000"/>
          <w:sz w:val="24"/>
          <w:szCs w:val="24"/>
          <w:lang w:eastAsia="en-CA"/>
        </w:rPr>
        <w:t>o</w:t>
      </w:r>
      <w:r w:rsidR="00B25EC9">
        <w:rPr>
          <w:rFonts w:ascii="Calibri" w:eastAsia="Times New Roman" w:hAnsi="Calibri" w:cs="Calibri"/>
          <w:color w:val="000000"/>
          <w:sz w:val="24"/>
          <w:szCs w:val="24"/>
          <w:lang w:eastAsia="en-CA"/>
        </w:rPr>
        <w:t>se opinions:</w:t>
      </w:r>
    </w:p>
    <w:p w:rsidR="00446C84" w:rsidRDefault="00446C84" w:rsidP="00446C84">
      <w:pPr>
        <w:spacing w:after="0"/>
        <w:ind w:left="720"/>
        <w:rPr>
          <w:rFonts w:ascii="Calibri" w:eastAsia="Times New Roman" w:hAnsi="Calibri" w:cs="Calibri"/>
          <w:color w:val="000000"/>
          <w:sz w:val="24"/>
          <w:szCs w:val="24"/>
          <w:lang w:eastAsia="en-CA"/>
        </w:rPr>
      </w:pPr>
    </w:p>
    <w:p w:rsidR="00B25EC9" w:rsidRDefault="00B25EC9" w:rsidP="00B25EC9">
      <w:pPr>
        <w:ind w:left="72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w:t>
      </w:r>
      <w:r w:rsidRPr="00B17B48">
        <w:rPr>
          <w:rFonts w:ascii="Calibri" w:eastAsia="Times New Roman" w:hAnsi="Calibri" w:cs="Calibri"/>
          <w:color w:val="000000"/>
          <w:sz w:val="24"/>
          <w:szCs w:val="24"/>
          <w:lang w:eastAsia="en-CA"/>
        </w:rPr>
        <w:t>Anyone working with at</w:t>
      </w:r>
      <w:r w:rsidR="0005133D">
        <w:rPr>
          <w:rFonts w:ascii="Calibri" w:eastAsia="Times New Roman" w:hAnsi="Calibri" w:cs="Calibri"/>
          <w:color w:val="000000"/>
          <w:sz w:val="24"/>
          <w:szCs w:val="24"/>
          <w:lang w:eastAsia="en-CA"/>
        </w:rPr>
        <w:t xml:space="preserve"> risk populations. </w:t>
      </w:r>
      <w:r w:rsidRPr="00B17B48">
        <w:rPr>
          <w:rFonts w:ascii="Calibri" w:eastAsia="Times New Roman" w:hAnsi="Calibri" w:cs="Calibri"/>
          <w:color w:val="000000"/>
          <w:sz w:val="24"/>
          <w:szCs w:val="24"/>
          <w:lang w:eastAsia="en-CA"/>
        </w:rPr>
        <w:t>For example</w:t>
      </w:r>
      <w:r>
        <w:rPr>
          <w:rFonts w:ascii="Calibri" w:eastAsia="Times New Roman" w:hAnsi="Calibri" w:cs="Calibri"/>
          <w:color w:val="000000"/>
          <w:sz w:val="24"/>
          <w:szCs w:val="24"/>
          <w:lang w:eastAsia="en-CA"/>
        </w:rPr>
        <w:t>,</w:t>
      </w:r>
      <w:r w:rsidRPr="00B17B48">
        <w:rPr>
          <w:rFonts w:ascii="Calibri" w:eastAsia="Times New Roman" w:hAnsi="Calibri" w:cs="Calibri"/>
          <w:color w:val="000000"/>
          <w:sz w:val="24"/>
          <w:szCs w:val="24"/>
          <w:lang w:eastAsia="en-CA"/>
        </w:rPr>
        <w:t xml:space="preserve"> group home workers, probation officers etc.  We are all </w:t>
      </w:r>
      <w:r>
        <w:rPr>
          <w:rFonts w:ascii="Calibri" w:eastAsia="Times New Roman" w:hAnsi="Calibri" w:cs="Calibri"/>
          <w:color w:val="000000"/>
          <w:sz w:val="24"/>
          <w:szCs w:val="24"/>
          <w:lang w:eastAsia="en-CA"/>
        </w:rPr>
        <w:t>a</w:t>
      </w:r>
      <w:r w:rsidRPr="00B17B48">
        <w:rPr>
          <w:rFonts w:ascii="Calibri" w:eastAsia="Times New Roman" w:hAnsi="Calibri" w:cs="Calibri"/>
          <w:color w:val="000000"/>
          <w:sz w:val="24"/>
          <w:szCs w:val="24"/>
          <w:lang w:eastAsia="en-CA"/>
        </w:rPr>
        <w:t xml:space="preserve">ffected by vicarious trauma.  Our clients are harmed, die, victims or offenders of horrific situations.  Hearing these traumatic stories day in and day out becomes a burden on our </w:t>
      </w:r>
      <w:r>
        <w:rPr>
          <w:rFonts w:ascii="Calibri" w:eastAsia="Times New Roman" w:hAnsi="Calibri" w:cs="Calibri"/>
          <w:color w:val="000000"/>
          <w:sz w:val="24"/>
          <w:szCs w:val="24"/>
          <w:lang w:eastAsia="en-CA"/>
        </w:rPr>
        <w:t>ow</w:t>
      </w:r>
      <w:r w:rsidRPr="00B17B48">
        <w:rPr>
          <w:rFonts w:ascii="Calibri" w:eastAsia="Times New Roman" w:hAnsi="Calibri" w:cs="Calibri"/>
          <w:color w:val="000000"/>
          <w:sz w:val="24"/>
          <w:szCs w:val="24"/>
          <w:lang w:eastAsia="en-CA"/>
        </w:rPr>
        <w:t>n mental health</w:t>
      </w:r>
      <w:r>
        <w:rPr>
          <w:rFonts w:ascii="Calibri" w:eastAsia="Times New Roman" w:hAnsi="Calibri" w:cs="Calibri"/>
          <w:color w:val="000000"/>
          <w:sz w:val="24"/>
          <w:szCs w:val="24"/>
          <w:lang w:eastAsia="en-CA"/>
        </w:rPr>
        <w:t>.”</w:t>
      </w:r>
    </w:p>
    <w:p w:rsidR="00B25EC9" w:rsidRPr="004756BC" w:rsidRDefault="00B25EC9" w:rsidP="00B25EC9">
      <w:pPr>
        <w:ind w:left="72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w:t>
      </w:r>
      <w:r w:rsidRPr="008874DF">
        <w:rPr>
          <w:rFonts w:ascii="Calibri" w:eastAsia="Times New Roman" w:hAnsi="Calibri" w:cs="Calibri"/>
          <w:color w:val="000000"/>
          <w:sz w:val="24"/>
          <w:szCs w:val="24"/>
          <w:lang w:eastAsia="en-CA"/>
        </w:rPr>
        <w:t>I think that social workers working within child protection should be included in the changes. I say this as the nature of the work can expose workers to situations that are traumatic in and of themselves, such as, removing children from the care of their parents. They also are exposed to other peoples</w:t>
      </w:r>
      <w:r>
        <w:rPr>
          <w:rFonts w:ascii="Calibri" w:eastAsia="Times New Roman" w:hAnsi="Calibri" w:cs="Calibri"/>
          <w:color w:val="000000"/>
          <w:sz w:val="24"/>
          <w:szCs w:val="24"/>
          <w:lang w:eastAsia="en-CA"/>
        </w:rPr>
        <w:t>’</w:t>
      </w:r>
      <w:r w:rsidRPr="008874DF">
        <w:rPr>
          <w:rFonts w:ascii="Calibri" w:eastAsia="Times New Roman" w:hAnsi="Calibri" w:cs="Calibri"/>
          <w:color w:val="000000"/>
          <w:sz w:val="24"/>
          <w:szCs w:val="24"/>
          <w:lang w:eastAsia="en-CA"/>
        </w:rPr>
        <w:t xml:space="preserve"> traumas regularly. Generally, like </w:t>
      </w:r>
      <w:r w:rsidRPr="008874DF">
        <w:rPr>
          <w:rFonts w:ascii="Calibri" w:eastAsia="Times New Roman" w:hAnsi="Calibri" w:cs="Calibri"/>
          <w:color w:val="000000"/>
          <w:sz w:val="24"/>
          <w:szCs w:val="24"/>
          <w:lang w:eastAsia="en-CA"/>
        </w:rPr>
        <w:lastRenderedPageBreak/>
        <w:t>police officers they do not deal with people on their best days. To the contrary, these in</w:t>
      </w:r>
      <w:r>
        <w:rPr>
          <w:rFonts w:ascii="Calibri" w:eastAsia="Times New Roman" w:hAnsi="Calibri" w:cs="Calibri"/>
          <w:color w:val="000000"/>
          <w:sz w:val="24"/>
          <w:szCs w:val="24"/>
          <w:lang w:eastAsia="en-CA"/>
        </w:rPr>
        <w:t xml:space="preserve">teractions are often part of the </w:t>
      </w:r>
      <w:r w:rsidRPr="008874DF">
        <w:rPr>
          <w:rFonts w:ascii="Calibri" w:eastAsia="Times New Roman" w:hAnsi="Calibri" w:cs="Calibri"/>
          <w:color w:val="000000"/>
          <w:sz w:val="24"/>
          <w:szCs w:val="24"/>
          <w:lang w:eastAsia="en-CA"/>
        </w:rPr>
        <w:t>worst days o</w:t>
      </w:r>
      <w:r>
        <w:rPr>
          <w:rFonts w:ascii="Calibri" w:eastAsia="Times New Roman" w:hAnsi="Calibri" w:cs="Calibri"/>
          <w:color w:val="000000"/>
          <w:sz w:val="24"/>
          <w:szCs w:val="24"/>
          <w:lang w:eastAsia="en-CA"/>
        </w:rPr>
        <w:t>f</w:t>
      </w:r>
      <w:r w:rsidRPr="008874DF">
        <w:rPr>
          <w:rFonts w:ascii="Calibri" w:eastAsia="Times New Roman" w:hAnsi="Calibri" w:cs="Calibri"/>
          <w:color w:val="000000"/>
          <w:sz w:val="24"/>
          <w:szCs w:val="24"/>
          <w:lang w:eastAsia="en-CA"/>
        </w:rPr>
        <w:t xml:space="preserve"> the clients</w:t>
      </w:r>
      <w:r>
        <w:rPr>
          <w:rFonts w:ascii="Calibri" w:eastAsia="Times New Roman" w:hAnsi="Calibri" w:cs="Calibri"/>
          <w:color w:val="000000"/>
          <w:sz w:val="24"/>
          <w:szCs w:val="24"/>
          <w:lang w:eastAsia="en-CA"/>
        </w:rPr>
        <w:t>’</w:t>
      </w:r>
      <w:r w:rsidRPr="008874DF">
        <w:rPr>
          <w:rFonts w:ascii="Calibri" w:eastAsia="Times New Roman" w:hAnsi="Calibri" w:cs="Calibri"/>
          <w:color w:val="000000"/>
          <w:sz w:val="24"/>
          <w:szCs w:val="24"/>
          <w:lang w:eastAsia="en-CA"/>
        </w:rPr>
        <w:t xml:space="preserve"> lives.</w:t>
      </w:r>
      <w:r>
        <w:rPr>
          <w:rFonts w:ascii="Calibri" w:eastAsia="Times New Roman" w:hAnsi="Calibri" w:cs="Calibri"/>
          <w:color w:val="000000"/>
          <w:sz w:val="24"/>
          <w:szCs w:val="24"/>
          <w:lang w:eastAsia="en-CA"/>
        </w:rPr>
        <w:t>”</w:t>
      </w:r>
    </w:p>
    <w:p w:rsidR="0093491B" w:rsidRPr="0093491B" w:rsidRDefault="0093491B" w:rsidP="0093491B">
      <w:pPr>
        <w:spacing w:after="0"/>
        <w:rPr>
          <w:rFonts w:ascii="Calibri" w:eastAsia="Times New Roman" w:hAnsi="Calibri" w:cs="Calibri"/>
          <w:b/>
          <w:color w:val="000000"/>
          <w:sz w:val="24"/>
          <w:szCs w:val="24"/>
          <w:lang w:eastAsia="en-CA"/>
        </w:rPr>
      </w:pPr>
      <w:r w:rsidRPr="0093491B">
        <w:rPr>
          <w:rFonts w:ascii="Calibri" w:eastAsia="Times New Roman" w:hAnsi="Calibri" w:cs="Calibri"/>
          <w:b/>
          <w:color w:val="000000"/>
          <w:sz w:val="24"/>
          <w:szCs w:val="24"/>
          <w:lang w:eastAsia="en-CA"/>
        </w:rPr>
        <w:t>Gender equity</w:t>
      </w:r>
    </w:p>
    <w:p w:rsidR="00266AF9" w:rsidRDefault="0005133D" w:rsidP="00266AF9">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This s</w:t>
      </w:r>
      <w:r w:rsidR="00CF5FE8">
        <w:rPr>
          <w:rFonts w:ascii="Calibri" w:eastAsia="Times New Roman" w:hAnsi="Calibri" w:cs="Calibri"/>
          <w:color w:val="000000"/>
          <w:sz w:val="24"/>
          <w:szCs w:val="24"/>
          <w:lang w:eastAsia="en-CA"/>
        </w:rPr>
        <w:t xml:space="preserve">ubmission </w:t>
      </w:r>
      <w:r w:rsidR="00911C28">
        <w:rPr>
          <w:rFonts w:ascii="Calibri" w:eastAsia="Times New Roman" w:hAnsi="Calibri" w:cs="Calibri"/>
          <w:color w:val="000000"/>
          <w:sz w:val="24"/>
          <w:szCs w:val="24"/>
          <w:lang w:eastAsia="en-CA"/>
        </w:rPr>
        <w:t xml:space="preserve">identified a possible </w:t>
      </w:r>
      <w:r w:rsidR="002D62CF">
        <w:rPr>
          <w:rFonts w:ascii="Calibri" w:eastAsia="Times New Roman" w:hAnsi="Calibri" w:cs="Calibri"/>
          <w:color w:val="000000"/>
          <w:sz w:val="24"/>
          <w:szCs w:val="24"/>
          <w:lang w:eastAsia="en-CA"/>
        </w:rPr>
        <w:t>gender equity issue related to the proposed PTSD presumption:</w:t>
      </w:r>
    </w:p>
    <w:p w:rsidR="00657A79" w:rsidRDefault="002D62CF" w:rsidP="00912CC5">
      <w:pPr>
        <w:ind w:left="72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“Various research indicates that worker occupations generally considered for presumptive PTSD provisions tend to be male-dominated. Occupations that tend to be female-dominated, such as nursing and child protection / social service work, where there is regular (direct or vicarious) exposure to trauma and violence, are not being recognized for the degree of trauma risk and potential harm associated with the work. This concern is heightened by the fact that gender appears to be a predictor of PTSD incidence rates, with more women than men meeting criteria for both full and partial PTSD</w:t>
      </w:r>
      <w:r w:rsidR="009C3D33">
        <w:rPr>
          <w:rStyle w:val="FootnoteReference"/>
          <w:rFonts w:ascii="Calibri" w:eastAsia="Times New Roman" w:hAnsi="Calibri" w:cs="Calibri"/>
          <w:color w:val="000000"/>
          <w:sz w:val="24"/>
          <w:szCs w:val="24"/>
          <w:lang w:eastAsia="en-CA"/>
        </w:rPr>
        <w:footnoteReference w:id="1"/>
      </w:r>
      <w:r w:rsidR="00657A79">
        <w:rPr>
          <w:rFonts w:ascii="Calibri" w:eastAsia="Times New Roman" w:hAnsi="Calibri" w:cs="Calibri"/>
          <w:color w:val="000000"/>
          <w:sz w:val="24"/>
          <w:szCs w:val="24"/>
          <w:lang w:eastAsia="en-CA"/>
        </w:rPr>
        <w:t>.”</w:t>
      </w:r>
    </w:p>
    <w:p w:rsidR="002D62CF" w:rsidRDefault="00F80968" w:rsidP="00657A79">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 xml:space="preserve">A similar response </w:t>
      </w:r>
      <w:r w:rsidR="00657A79">
        <w:rPr>
          <w:rFonts w:ascii="Calibri" w:eastAsia="Times New Roman" w:hAnsi="Calibri" w:cs="Calibri"/>
          <w:color w:val="000000"/>
          <w:sz w:val="24"/>
          <w:szCs w:val="24"/>
          <w:lang w:eastAsia="en-CA"/>
        </w:rPr>
        <w:t xml:space="preserve">invited the government </w:t>
      </w:r>
      <w:r>
        <w:rPr>
          <w:rFonts w:ascii="Calibri" w:eastAsia="Times New Roman" w:hAnsi="Calibri" w:cs="Calibri"/>
          <w:color w:val="000000"/>
          <w:sz w:val="24"/>
          <w:szCs w:val="24"/>
          <w:lang w:eastAsia="en-CA"/>
        </w:rPr>
        <w:t>to consult with the Women’s Directorate before making a decision on the definition of “emergency response worker</w:t>
      </w:r>
      <w:r w:rsidR="005A29C7">
        <w:rPr>
          <w:rFonts w:ascii="Calibri" w:eastAsia="Times New Roman" w:hAnsi="Calibri" w:cs="Calibri"/>
          <w:color w:val="000000"/>
          <w:sz w:val="24"/>
          <w:szCs w:val="24"/>
          <w:lang w:eastAsia="en-CA"/>
        </w:rPr>
        <w:t>.</w:t>
      </w:r>
      <w:r w:rsidR="00657A79">
        <w:rPr>
          <w:rFonts w:ascii="Calibri" w:eastAsia="Times New Roman" w:hAnsi="Calibri" w:cs="Calibri"/>
          <w:color w:val="000000"/>
          <w:sz w:val="24"/>
          <w:szCs w:val="24"/>
          <w:lang w:eastAsia="en-CA"/>
        </w:rPr>
        <w:t>”</w:t>
      </w:r>
    </w:p>
    <w:p w:rsidR="0093491B" w:rsidRPr="0093491B" w:rsidRDefault="0093491B" w:rsidP="0093491B">
      <w:pPr>
        <w:spacing w:after="0"/>
        <w:rPr>
          <w:rFonts w:ascii="Calibri" w:eastAsia="Times New Roman" w:hAnsi="Calibri" w:cs="Calibri"/>
          <w:b/>
          <w:color w:val="000000"/>
          <w:sz w:val="24"/>
          <w:szCs w:val="24"/>
          <w:lang w:eastAsia="en-CA"/>
        </w:rPr>
      </w:pPr>
      <w:r w:rsidRPr="0093491B">
        <w:rPr>
          <w:rFonts w:ascii="Calibri" w:eastAsia="Times New Roman" w:hAnsi="Calibri" w:cs="Calibri"/>
          <w:b/>
          <w:color w:val="000000"/>
          <w:sz w:val="24"/>
          <w:szCs w:val="24"/>
          <w:lang w:eastAsia="en-CA"/>
        </w:rPr>
        <w:t>Correction</w:t>
      </w:r>
      <w:r w:rsidR="005A29C7">
        <w:rPr>
          <w:rFonts w:ascii="Calibri" w:eastAsia="Times New Roman" w:hAnsi="Calibri" w:cs="Calibri"/>
          <w:b/>
          <w:color w:val="000000"/>
          <w:sz w:val="24"/>
          <w:szCs w:val="24"/>
          <w:lang w:eastAsia="en-CA"/>
        </w:rPr>
        <w:t>s</w:t>
      </w:r>
      <w:r w:rsidRPr="0093491B">
        <w:rPr>
          <w:rFonts w:ascii="Calibri" w:eastAsia="Times New Roman" w:hAnsi="Calibri" w:cs="Calibri"/>
          <w:b/>
          <w:color w:val="000000"/>
          <w:sz w:val="24"/>
          <w:szCs w:val="24"/>
          <w:lang w:eastAsia="en-CA"/>
        </w:rPr>
        <w:t xml:space="preserve"> officers</w:t>
      </w:r>
    </w:p>
    <w:p w:rsidR="00912CC5" w:rsidRDefault="00266AF9" w:rsidP="00266AF9">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One respondent in favo</w:t>
      </w:r>
      <w:r w:rsidR="00BC2090">
        <w:rPr>
          <w:rFonts w:ascii="Calibri" w:eastAsia="Times New Roman" w:hAnsi="Calibri" w:cs="Calibri"/>
          <w:color w:val="000000"/>
          <w:sz w:val="24"/>
          <w:szCs w:val="24"/>
          <w:lang w:eastAsia="en-CA"/>
        </w:rPr>
        <w:t>u</w:t>
      </w:r>
      <w:r>
        <w:rPr>
          <w:rFonts w:ascii="Calibri" w:eastAsia="Times New Roman" w:hAnsi="Calibri" w:cs="Calibri"/>
          <w:color w:val="000000"/>
          <w:sz w:val="24"/>
          <w:szCs w:val="24"/>
          <w:lang w:eastAsia="en-CA"/>
        </w:rPr>
        <w:t xml:space="preserve">r of adding </w:t>
      </w:r>
      <w:r w:rsidR="005A29C7">
        <w:rPr>
          <w:rFonts w:ascii="Calibri" w:eastAsia="Times New Roman" w:hAnsi="Calibri" w:cs="Calibri"/>
          <w:color w:val="000000"/>
          <w:sz w:val="24"/>
          <w:szCs w:val="24"/>
          <w:lang w:eastAsia="en-CA"/>
        </w:rPr>
        <w:t xml:space="preserve">corrections officers </w:t>
      </w:r>
      <w:r w:rsidR="00CA612D">
        <w:rPr>
          <w:rFonts w:ascii="Calibri" w:eastAsia="Times New Roman" w:hAnsi="Calibri" w:cs="Calibri"/>
          <w:color w:val="000000"/>
          <w:sz w:val="24"/>
          <w:szCs w:val="24"/>
          <w:lang w:eastAsia="en-CA"/>
        </w:rPr>
        <w:t>suggested</w:t>
      </w:r>
      <w:r>
        <w:rPr>
          <w:rFonts w:ascii="Calibri" w:eastAsia="Times New Roman" w:hAnsi="Calibri" w:cs="Calibri"/>
          <w:color w:val="000000"/>
          <w:sz w:val="24"/>
          <w:szCs w:val="24"/>
          <w:lang w:eastAsia="en-CA"/>
        </w:rPr>
        <w:t xml:space="preserve">: </w:t>
      </w:r>
    </w:p>
    <w:p w:rsidR="00266AF9" w:rsidRDefault="00266AF9" w:rsidP="00912CC5">
      <w:pPr>
        <w:ind w:left="720"/>
      </w:pPr>
      <w:r>
        <w:rPr>
          <w:rFonts w:ascii="Calibri" w:eastAsia="Times New Roman" w:hAnsi="Calibri" w:cs="Calibri"/>
          <w:color w:val="000000"/>
          <w:sz w:val="24"/>
          <w:szCs w:val="24"/>
          <w:lang w:eastAsia="en-CA"/>
        </w:rPr>
        <w:t>“</w:t>
      </w:r>
      <w:r w:rsidRPr="00B17B48">
        <w:rPr>
          <w:rFonts w:ascii="Calibri" w:eastAsia="Times New Roman" w:hAnsi="Calibri" w:cs="Calibri"/>
          <w:color w:val="000000"/>
          <w:sz w:val="24"/>
          <w:szCs w:val="24"/>
          <w:lang w:eastAsia="en-CA"/>
        </w:rPr>
        <w:t xml:space="preserve">Correctional </w:t>
      </w:r>
      <w:r w:rsidR="00193333">
        <w:rPr>
          <w:rFonts w:ascii="Calibri" w:eastAsia="Times New Roman" w:hAnsi="Calibri" w:cs="Calibri"/>
          <w:color w:val="000000"/>
          <w:sz w:val="24"/>
          <w:szCs w:val="24"/>
          <w:lang w:eastAsia="en-CA"/>
        </w:rPr>
        <w:t xml:space="preserve">officers should be considered. </w:t>
      </w:r>
      <w:r w:rsidRPr="00B17B48">
        <w:rPr>
          <w:rFonts w:ascii="Calibri" w:eastAsia="Times New Roman" w:hAnsi="Calibri" w:cs="Calibri"/>
          <w:color w:val="000000"/>
          <w:sz w:val="24"/>
          <w:szCs w:val="24"/>
          <w:lang w:eastAsia="en-CA"/>
        </w:rPr>
        <w:t>As a correctional officer I witnessed and experienced many traumatic incidents during my employment.  After 12 years of working this job with only limited EAP hours available and no other support, I had to quit my job.  I believe if this position was included in the above mentioned group, perhaps the employer would address the mental well being of their workers to a greater extent and it would also give the worker an option other than quitting and experiencing hardships to aid in recovery.</w:t>
      </w:r>
      <w:r>
        <w:rPr>
          <w:rFonts w:ascii="Calibri" w:eastAsia="Times New Roman" w:hAnsi="Calibri" w:cs="Calibri"/>
          <w:color w:val="000000"/>
          <w:sz w:val="24"/>
          <w:szCs w:val="24"/>
          <w:lang w:eastAsia="en-CA"/>
        </w:rPr>
        <w:t>”</w:t>
      </w:r>
    </w:p>
    <w:p w:rsidR="00BC2090" w:rsidRDefault="00BC2090">
      <w:pPr>
        <w:rPr>
          <w:b/>
          <w:sz w:val="24"/>
          <w:szCs w:val="24"/>
        </w:rPr>
      </w:pPr>
      <w:r>
        <w:rPr>
          <w:b/>
          <w:sz w:val="24"/>
          <w:szCs w:val="24"/>
        </w:rPr>
        <w:br w:type="page"/>
      </w:r>
    </w:p>
    <w:p w:rsidR="0093491B" w:rsidRPr="0093491B" w:rsidRDefault="0093491B" w:rsidP="0093491B">
      <w:pPr>
        <w:spacing w:after="0"/>
        <w:rPr>
          <w:b/>
          <w:sz w:val="24"/>
          <w:szCs w:val="24"/>
        </w:rPr>
      </w:pPr>
      <w:r w:rsidRPr="0093491B">
        <w:rPr>
          <w:b/>
          <w:sz w:val="24"/>
          <w:szCs w:val="24"/>
        </w:rPr>
        <w:lastRenderedPageBreak/>
        <w:t>A broader approach</w:t>
      </w:r>
    </w:p>
    <w:p w:rsidR="0093491B" w:rsidRPr="00BC2090" w:rsidRDefault="00AD162F" w:rsidP="00BC2090">
      <w:pPr>
        <w:pStyle w:val="NoSpacing"/>
        <w:rPr>
          <w:sz w:val="24"/>
          <w:szCs w:val="24"/>
        </w:rPr>
      </w:pPr>
      <w:r w:rsidRPr="00BC2090">
        <w:rPr>
          <w:sz w:val="24"/>
          <w:szCs w:val="24"/>
        </w:rPr>
        <w:t>The</w:t>
      </w:r>
      <w:r w:rsidR="006A1212" w:rsidRPr="00BC2090">
        <w:rPr>
          <w:sz w:val="24"/>
          <w:szCs w:val="24"/>
        </w:rPr>
        <w:t xml:space="preserve"> following </w:t>
      </w:r>
      <w:r w:rsidRPr="00BC2090">
        <w:rPr>
          <w:sz w:val="24"/>
          <w:szCs w:val="24"/>
        </w:rPr>
        <w:t xml:space="preserve">excerpts </w:t>
      </w:r>
      <w:r w:rsidR="007D3E09" w:rsidRPr="00BC2090">
        <w:rPr>
          <w:sz w:val="24"/>
          <w:szCs w:val="24"/>
        </w:rPr>
        <w:t xml:space="preserve">suggest </w:t>
      </w:r>
      <w:r w:rsidRPr="00BC2090">
        <w:rPr>
          <w:sz w:val="24"/>
          <w:szCs w:val="24"/>
        </w:rPr>
        <w:t>the government is taking too narrow an approach:</w:t>
      </w:r>
    </w:p>
    <w:p w:rsidR="00BC2090" w:rsidRPr="00BC2090" w:rsidRDefault="00BC2090" w:rsidP="00BC2090">
      <w:pPr>
        <w:pStyle w:val="NoSpacing"/>
        <w:rPr>
          <w:sz w:val="24"/>
          <w:szCs w:val="24"/>
        </w:rPr>
      </w:pPr>
    </w:p>
    <w:p w:rsidR="00AD162F" w:rsidRPr="00BC2090" w:rsidRDefault="00AD162F" w:rsidP="00BC2090">
      <w:pPr>
        <w:ind w:left="720"/>
        <w:rPr>
          <w:sz w:val="24"/>
          <w:szCs w:val="24"/>
        </w:rPr>
      </w:pPr>
      <w:r w:rsidRPr="00BC2090">
        <w:rPr>
          <w:sz w:val="24"/>
          <w:szCs w:val="24"/>
        </w:rPr>
        <w:t>“...simply apply the PTSD-presumption provision to all persons providing emergency services, without specifically identifying them by profession or occupation.”</w:t>
      </w:r>
    </w:p>
    <w:p w:rsidR="00AD162F" w:rsidRDefault="00AD162F" w:rsidP="00BC2090">
      <w:pPr>
        <w:ind w:left="720"/>
        <w:rPr>
          <w:sz w:val="24"/>
          <w:szCs w:val="24"/>
        </w:rPr>
      </w:pPr>
      <w:r>
        <w:rPr>
          <w:sz w:val="24"/>
          <w:szCs w:val="24"/>
        </w:rPr>
        <w:t>“...restricting this easier access to three groups of emergency response workers and then only to those who demonstrate the most serious mental trauma, PTSD, on the continuum of medically recognized mental injuries to which emergency response workers are more susceptible to than other workers is too small a step in Yukon’s emergency response context.”</w:t>
      </w:r>
    </w:p>
    <w:p w:rsidR="00AD162F" w:rsidRDefault="00AD162F" w:rsidP="00BC2090">
      <w:pPr>
        <w:ind w:left="720"/>
        <w:rPr>
          <w:sz w:val="24"/>
          <w:szCs w:val="24"/>
        </w:rPr>
      </w:pPr>
      <w:r>
        <w:rPr>
          <w:sz w:val="24"/>
          <w:szCs w:val="24"/>
        </w:rPr>
        <w:t>“...we must take a “made in the Yukon” approach to defining “emergency response workers”. The amendments must go beyond the occupations listed in the question to include other Yukon workers who regularly respond to emergencies because of the unique aspects of living in the north.”</w:t>
      </w:r>
    </w:p>
    <w:p w:rsidR="00266AF9" w:rsidRPr="00B57090" w:rsidRDefault="00B57090" w:rsidP="00266AF9">
      <w:pPr>
        <w:rPr>
          <w:sz w:val="24"/>
          <w:szCs w:val="24"/>
        </w:rPr>
      </w:pPr>
      <w:r>
        <w:rPr>
          <w:sz w:val="24"/>
          <w:szCs w:val="24"/>
        </w:rPr>
        <w:t xml:space="preserve">The responses </w:t>
      </w:r>
      <w:r w:rsidR="00681E54">
        <w:rPr>
          <w:sz w:val="24"/>
          <w:szCs w:val="24"/>
        </w:rPr>
        <w:t xml:space="preserve">to this question </w:t>
      </w:r>
      <w:r>
        <w:rPr>
          <w:sz w:val="24"/>
          <w:szCs w:val="24"/>
        </w:rPr>
        <w:t>indicate that m</w:t>
      </w:r>
      <w:r w:rsidR="00266AF9" w:rsidRPr="00B57090">
        <w:rPr>
          <w:sz w:val="24"/>
          <w:szCs w:val="24"/>
        </w:rPr>
        <w:t>any people misunderstand the concept of a PTSD presumption</w:t>
      </w:r>
      <w:r>
        <w:rPr>
          <w:sz w:val="24"/>
          <w:szCs w:val="24"/>
        </w:rPr>
        <w:t xml:space="preserve">. </w:t>
      </w:r>
      <w:r w:rsidR="00DD4B14">
        <w:rPr>
          <w:sz w:val="24"/>
          <w:szCs w:val="24"/>
        </w:rPr>
        <w:t xml:space="preserve">While PTSD coverage extends to all Yukon workers, </w:t>
      </w:r>
      <w:r w:rsidR="00266AF9" w:rsidRPr="00B57090">
        <w:rPr>
          <w:sz w:val="24"/>
          <w:szCs w:val="24"/>
        </w:rPr>
        <w:t>many respondents believe that YWCHSB’s current psychological injury coverage either does not extend to their occupation or is inadequate in some way.</w:t>
      </w:r>
      <w:r w:rsidR="009D532C">
        <w:rPr>
          <w:sz w:val="24"/>
          <w:szCs w:val="24"/>
        </w:rPr>
        <w:t xml:space="preserve"> </w:t>
      </w:r>
    </w:p>
    <w:p w:rsidR="0093491B" w:rsidRPr="0093491B" w:rsidRDefault="0093491B" w:rsidP="0093491B">
      <w:pPr>
        <w:spacing w:after="0"/>
        <w:rPr>
          <w:b/>
          <w:sz w:val="24"/>
          <w:szCs w:val="24"/>
        </w:rPr>
      </w:pPr>
      <w:r w:rsidRPr="0093491B">
        <w:rPr>
          <w:b/>
          <w:sz w:val="24"/>
          <w:szCs w:val="24"/>
        </w:rPr>
        <w:t>To sum up</w:t>
      </w:r>
    </w:p>
    <w:p w:rsidR="003E4EA4" w:rsidRDefault="00467389">
      <w:pPr>
        <w:rPr>
          <w:sz w:val="24"/>
          <w:szCs w:val="24"/>
        </w:rPr>
      </w:pPr>
      <w:r>
        <w:rPr>
          <w:sz w:val="24"/>
          <w:szCs w:val="24"/>
        </w:rPr>
        <w:t xml:space="preserve">In summary, </w:t>
      </w:r>
      <w:r w:rsidR="005A29C7">
        <w:rPr>
          <w:sz w:val="24"/>
          <w:szCs w:val="24"/>
        </w:rPr>
        <w:t xml:space="preserve">three </w:t>
      </w:r>
      <w:r w:rsidR="002D2E8E">
        <w:rPr>
          <w:sz w:val="24"/>
          <w:szCs w:val="24"/>
        </w:rPr>
        <w:t>of the 206 respondents (</w:t>
      </w:r>
      <w:r w:rsidR="00E36B2B">
        <w:rPr>
          <w:sz w:val="24"/>
          <w:szCs w:val="24"/>
        </w:rPr>
        <w:t>about 1%)</w:t>
      </w:r>
      <w:r w:rsidR="002D2E8E">
        <w:rPr>
          <w:sz w:val="24"/>
          <w:szCs w:val="24"/>
        </w:rPr>
        <w:t xml:space="preserve"> </w:t>
      </w:r>
      <w:r w:rsidR="00547353">
        <w:rPr>
          <w:sz w:val="24"/>
          <w:szCs w:val="24"/>
        </w:rPr>
        <w:t xml:space="preserve">believe </w:t>
      </w:r>
      <w:r w:rsidR="002D2E8E">
        <w:rPr>
          <w:sz w:val="24"/>
          <w:szCs w:val="24"/>
        </w:rPr>
        <w:t xml:space="preserve">no other occupations should be considered </w:t>
      </w:r>
      <w:r w:rsidR="00547353">
        <w:rPr>
          <w:sz w:val="24"/>
          <w:szCs w:val="24"/>
        </w:rPr>
        <w:t>beyond the three proposed</w:t>
      </w:r>
      <w:r w:rsidR="003C0C82">
        <w:rPr>
          <w:sz w:val="24"/>
          <w:szCs w:val="24"/>
        </w:rPr>
        <w:t xml:space="preserve"> by the government</w:t>
      </w:r>
      <w:r w:rsidR="00193333">
        <w:rPr>
          <w:sz w:val="24"/>
          <w:szCs w:val="24"/>
        </w:rPr>
        <w:t xml:space="preserve"> (firefighters, paramedics and police officers)</w:t>
      </w:r>
      <w:r w:rsidR="00547353">
        <w:rPr>
          <w:sz w:val="24"/>
          <w:szCs w:val="24"/>
        </w:rPr>
        <w:t>. The</w:t>
      </w:r>
      <w:r w:rsidR="00193333">
        <w:rPr>
          <w:sz w:val="24"/>
          <w:szCs w:val="24"/>
        </w:rPr>
        <w:t xml:space="preserve"> </w:t>
      </w:r>
      <w:r w:rsidR="0005133D">
        <w:rPr>
          <w:sz w:val="24"/>
          <w:szCs w:val="24"/>
        </w:rPr>
        <w:t>majority of respondents</w:t>
      </w:r>
      <w:r w:rsidR="005A29C7">
        <w:t>—</w:t>
      </w:r>
      <w:r w:rsidR="0005133D">
        <w:rPr>
          <w:sz w:val="24"/>
          <w:szCs w:val="24"/>
        </w:rPr>
        <w:t>76%</w:t>
      </w:r>
      <w:r w:rsidR="005A29C7">
        <w:t>—</w:t>
      </w:r>
      <w:r w:rsidR="0005133D">
        <w:rPr>
          <w:sz w:val="24"/>
          <w:szCs w:val="24"/>
        </w:rPr>
        <w:t>w</w:t>
      </w:r>
      <w:r>
        <w:rPr>
          <w:sz w:val="24"/>
          <w:szCs w:val="24"/>
        </w:rPr>
        <w:t xml:space="preserve">ant more occupations </w:t>
      </w:r>
      <w:r w:rsidR="002D2E8E">
        <w:rPr>
          <w:sz w:val="24"/>
          <w:szCs w:val="24"/>
        </w:rPr>
        <w:t xml:space="preserve">considered for inclusion. </w:t>
      </w:r>
      <w:r>
        <w:rPr>
          <w:sz w:val="24"/>
          <w:szCs w:val="24"/>
        </w:rPr>
        <w:t>The most commonly suggested additions are nurses, social wor</w:t>
      </w:r>
      <w:r w:rsidR="000E2349">
        <w:rPr>
          <w:sz w:val="24"/>
          <w:szCs w:val="24"/>
        </w:rPr>
        <w:t>kers</w:t>
      </w:r>
      <w:r w:rsidR="002D2E8E">
        <w:rPr>
          <w:sz w:val="24"/>
          <w:szCs w:val="24"/>
        </w:rPr>
        <w:t xml:space="preserve"> and other social </w:t>
      </w:r>
      <w:r w:rsidR="00446C84">
        <w:rPr>
          <w:sz w:val="24"/>
          <w:szCs w:val="24"/>
        </w:rPr>
        <w:t xml:space="preserve">care staff, </w:t>
      </w:r>
      <w:r w:rsidR="000E2349">
        <w:rPr>
          <w:sz w:val="24"/>
          <w:szCs w:val="24"/>
        </w:rPr>
        <w:t>and corrections officers.</w:t>
      </w:r>
      <w:r>
        <w:rPr>
          <w:sz w:val="24"/>
          <w:szCs w:val="24"/>
        </w:rPr>
        <w:t xml:space="preserve"> </w:t>
      </w:r>
      <w:r w:rsidR="00B13C36">
        <w:rPr>
          <w:sz w:val="24"/>
          <w:szCs w:val="24"/>
        </w:rPr>
        <w:t>About 16% of respondents believe all workers should be covered by a PTSD presumption.</w:t>
      </w:r>
    </w:p>
    <w:p w:rsidR="003E4EA4" w:rsidRDefault="003E4EA4">
      <w:pPr>
        <w:rPr>
          <w:sz w:val="24"/>
          <w:szCs w:val="24"/>
        </w:rPr>
      </w:pPr>
    </w:p>
    <w:p w:rsidR="003E4EA4" w:rsidRDefault="002D62CF">
      <w:pPr>
        <w:rPr>
          <w:sz w:val="24"/>
          <w:szCs w:val="24"/>
        </w:rPr>
      </w:pPr>
      <w:r w:rsidRPr="002D62CF">
        <w:rPr>
          <w:rFonts w:ascii="Calibri" w:eastAsia="Times New Roman" w:hAnsi="Calibri" w:cs="Calibri"/>
          <w:noProof/>
          <w:color w:val="000000"/>
          <w:sz w:val="24"/>
          <w:szCs w:val="24"/>
          <w:lang w:eastAsia="en-CA"/>
        </w:rPr>
        <w:t xml:space="preserve"> </w:t>
      </w:r>
      <w:r w:rsidR="003E4EA4">
        <w:rPr>
          <w:sz w:val="24"/>
          <w:szCs w:val="24"/>
        </w:rPr>
        <w:br w:type="page"/>
      </w:r>
    </w:p>
    <w:p w:rsidR="003E4EA4" w:rsidRDefault="003E4EA4">
      <w:pPr>
        <w:rPr>
          <w:b/>
          <w:i/>
          <w:sz w:val="24"/>
          <w:szCs w:val="24"/>
        </w:rPr>
      </w:pPr>
      <w:r>
        <w:rPr>
          <w:b/>
          <w:i/>
          <w:sz w:val="24"/>
          <w:szCs w:val="24"/>
        </w:rPr>
        <w:lastRenderedPageBreak/>
        <w:t>What We Heard</w:t>
      </w:r>
    </w:p>
    <w:p w:rsidR="003E4EA4" w:rsidRDefault="003E4EA4">
      <w:pPr>
        <w:rPr>
          <w:b/>
          <w:i/>
          <w:sz w:val="24"/>
          <w:szCs w:val="24"/>
        </w:rPr>
      </w:pPr>
      <w:r>
        <w:rPr>
          <w:b/>
          <w:i/>
          <w:sz w:val="24"/>
          <w:szCs w:val="24"/>
        </w:rPr>
        <w:t>Question Two</w:t>
      </w:r>
    </w:p>
    <w:p w:rsidR="003E4EA4" w:rsidRDefault="003E4EA4">
      <w:pPr>
        <w:rPr>
          <w:sz w:val="24"/>
          <w:szCs w:val="24"/>
        </w:rPr>
      </w:pPr>
      <w:r>
        <w:rPr>
          <w:sz w:val="24"/>
          <w:szCs w:val="24"/>
        </w:rPr>
        <w:t xml:space="preserve">Would you support amendments to the </w:t>
      </w:r>
      <w:r>
        <w:rPr>
          <w:i/>
          <w:sz w:val="24"/>
          <w:szCs w:val="24"/>
        </w:rPr>
        <w:t xml:space="preserve">Occupational Health and Safety Act </w:t>
      </w:r>
      <w:r>
        <w:rPr>
          <w:sz w:val="24"/>
          <w:szCs w:val="24"/>
        </w:rPr>
        <w:t>to promote the development of regulations aimed at preventing mental injuries at work? What are the benefits and disadvantages of this approach?</w:t>
      </w:r>
    </w:p>
    <w:p w:rsidR="003E4EA4" w:rsidRDefault="002E51B7" w:rsidP="003E4EA4">
      <w:pPr>
        <w:rPr>
          <w:sz w:val="24"/>
          <w:szCs w:val="24"/>
        </w:rPr>
      </w:pPr>
      <w:r w:rsidRPr="002E51B7">
        <w:rPr>
          <w:noProof/>
          <w:sz w:val="24"/>
          <w:szCs w:val="24"/>
          <w:lang w:eastAsia="en-CA"/>
        </w:rPr>
        <w:drawing>
          <wp:inline distT="0" distB="0" distL="0" distR="0">
            <wp:extent cx="5943600" cy="393702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937025"/>
                    </a:xfrm>
                    <a:prstGeom prst="rect">
                      <a:avLst/>
                    </a:prstGeom>
                    <a:noFill/>
                  </pic:spPr>
                </pic:pic>
              </a:graphicData>
            </a:graphic>
          </wp:inline>
        </w:drawing>
      </w:r>
    </w:p>
    <w:p w:rsidR="003E4EA4" w:rsidRDefault="002D2E8E" w:rsidP="003E4EA4">
      <w:pPr>
        <w:rPr>
          <w:sz w:val="24"/>
          <w:szCs w:val="24"/>
        </w:rPr>
      </w:pPr>
      <w:r>
        <w:rPr>
          <w:sz w:val="24"/>
          <w:szCs w:val="24"/>
        </w:rPr>
        <w:t xml:space="preserve">As </w:t>
      </w:r>
      <w:r w:rsidR="005A29C7">
        <w:rPr>
          <w:sz w:val="24"/>
          <w:szCs w:val="24"/>
        </w:rPr>
        <w:t xml:space="preserve">shown </w:t>
      </w:r>
      <w:r>
        <w:rPr>
          <w:sz w:val="24"/>
          <w:szCs w:val="24"/>
        </w:rPr>
        <w:t xml:space="preserve">in the pie chart, </w:t>
      </w:r>
      <w:r w:rsidR="00777045">
        <w:rPr>
          <w:sz w:val="24"/>
          <w:szCs w:val="24"/>
        </w:rPr>
        <w:t xml:space="preserve">69% </w:t>
      </w:r>
      <w:r>
        <w:rPr>
          <w:sz w:val="24"/>
          <w:szCs w:val="24"/>
        </w:rPr>
        <w:t xml:space="preserve">of respondents </w:t>
      </w:r>
      <w:r w:rsidR="000E2349">
        <w:rPr>
          <w:sz w:val="24"/>
          <w:szCs w:val="24"/>
        </w:rPr>
        <w:t xml:space="preserve">support amendments to the </w:t>
      </w:r>
      <w:r w:rsidR="000E2349">
        <w:rPr>
          <w:i/>
          <w:sz w:val="24"/>
          <w:szCs w:val="24"/>
        </w:rPr>
        <w:t>Occupational Health and Safety Act</w:t>
      </w:r>
      <w:r w:rsidR="00BC2090">
        <w:rPr>
          <w:i/>
          <w:sz w:val="24"/>
          <w:szCs w:val="24"/>
        </w:rPr>
        <w:t xml:space="preserve"> </w:t>
      </w:r>
      <w:r w:rsidR="00BC2090" w:rsidRPr="00BC2090">
        <w:rPr>
          <w:sz w:val="24"/>
          <w:szCs w:val="24"/>
        </w:rPr>
        <w:t>(OHS Act)</w:t>
      </w:r>
      <w:r w:rsidR="000E2349">
        <w:rPr>
          <w:i/>
          <w:sz w:val="24"/>
          <w:szCs w:val="24"/>
        </w:rPr>
        <w:t xml:space="preserve"> </w:t>
      </w:r>
      <w:r w:rsidR="005A29C7">
        <w:rPr>
          <w:sz w:val="24"/>
          <w:szCs w:val="24"/>
        </w:rPr>
        <w:t>to</w:t>
      </w:r>
      <w:r w:rsidR="000E2349">
        <w:rPr>
          <w:sz w:val="24"/>
          <w:szCs w:val="24"/>
        </w:rPr>
        <w:t xml:space="preserve"> promote the development of regulations aimed at preventing mental injuries at work. </w:t>
      </w:r>
    </w:p>
    <w:p w:rsidR="000E2349" w:rsidRDefault="00836C0B" w:rsidP="003E4EA4">
      <w:pPr>
        <w:rPr>
          <w:sz w:val="24"/>
          <w:szCs w:val="24"/>
        </w:rPr>
      </w:pPr>
      <w:r>
        <w:rPr>
          <w:sz w:val="24"/>
          <w:szCs w:val="24"/>
        </w:rPr>
        <w:t xml:space="preserve">A few </w:t>
      </w:r>
      <w:r w:rsidR="00133156">
        <w:rPr>
          <w:sz w:val="24"/>
          <w:szCs w:val="24"/>
        </w:rPr>
        <w:t>dominant themes</w:t>
      </w:r>
      <w:r>
        <w:rPr>
          <w:sz w:val="24"/>
          <w:szCs w:val="24"/>
        </w:rPr>
        <w:t xml:space="preserve"> emerged</w:t>
      </w:r>
      <w:r w:rsidR="00133156">
        <w:rPr>
          <w:sz w:val="24"/>
          <w:szCs w:val="24"/>
        </w:rPr>
        <w:t xml:space="preserve"> in support</w:t>
      </w:r>
      <w:r w:rsidR="00A73AC6">
        <w:rPr>
          <w:sz w:val="24"/>
          <w:szCs w:val="24"/>
        </w:rPr>
        <w:t xml:space="preserve"> of </w:t>
      </w:r>
      <w:r w:rsidR="00133156">
        <w:rPr>
          <w:sz w:val="24"/>
          <w:szCs w:val="24"/>
        </w:rPr>
        <w:t xml:space="preserve">amendments </w:t>
      </w:r>
      <w:r>
        <w:rPr>
          <w:sz w:val="24"/>
          <w:szCs w:val="24"/>
        </w:rPr>
        <w:t xml:space="preserve">to </w:t>
      </w:r>
      <w:r w:rsidR="00133156">
        <w:rPr>
          <w:sz w:val="24"/>
          <w:szCs w:val="24"/>
        </w:rPr>
        <w:t>promote prevention:</w:t>
      </w:r>
    </w:p>
    <w:p w:rsidR="00133156" w:rsidRPr="00133156" w:rsidRDefault="00133156" w:rsidP="00133156">
      <w:pPr>
        <w:pStyle w:val="ListParagraph"/>
        <w:numPr>
          <w:ilvl w:val="0"/>
          <w:numId w:val="11"/>
        </w:numPr>
        <w:rPr>
          <w:sz w:val="24"/>
          <w:szCs w:val="24"/>
        </w:rPr>
      </w:pPr>
      <w:r w:rsidRPr="00133156">
        <w:rPr>
          <w:sz w:val="24"/>
          <w:szCs w:val="24"/>
        </w:rPr>
        <w:t>Prevention is more effective than treatment. M</w:t>
      </w:r>
      <w:r w:rsidR="0011550A">
        <w:rPr>
          <w:sz w:val="24"/>
          <w:szCs w:val="24"/>
        </w:rPr>
        <w:t>any</w:t>
      </w:r>
      <w:r w:rsidRPr="00133156">
        <w:rPr>
          <w:sz w:val="24"/>
          <w:szCs w:val="24"/>
        </w:rPr>
        <w:t xml:space="preserve"> respondents </w:t>
      </w:r>
      <w:r w:rsidR="00777045">
        <w:rPr>
          <w:sz w:val="24"/>
          <w:szCs w:val="24"/>
        </w:rPr>
        <w:t xml:space="preserve">believe </w:t>
      </w:r>
      <w:r w:rsidRPr="00133156">
        <w:rPr>
          <w:sz w:val="24"/>
          <w:szCs w:val="24"/>
        </w:rPr>
        <w:t xml:space="preserve">that treating mental health conditions is difficult and costly. Preventing the development of disorders in the workplace would be more cost effective over the long term. </w:t>
      </w:r>
    </w:p>
    <w:p w:rsidR="00133156" w:rsidRPr="00133156" w:rsidRDefault="00133156" w:rsidP="00133156">
      <w:pPr>
        <w:pStyle w:val="ListParagraph"/>
        <w:numPr>
          <w:ilvl w:val="0"/>
          <w:numId w:val="11"/>
        </w:numPr>
        <w:rPr>
          <w:sz w:val="24"/>
          <w:szCs w:val="24"/>
        </w:rPr>
      </w:pPr>
      <w:r>
        <w:rPr>
          <w:sz w:val="24"/>
          <w:szCs w:val="24"/>
        </w:rPr>
        <w:t>M</w:t>
      </w:r>
      <w:r w:rsidRPr="00133156">
        <w:rPr>
          <w:sz w:val="24"/>
          <w:szCs w:val="24"/>
        </w:rPr>
        <w:t>ental health issues</w:t>
      </w:r>
      <w:r>
        <w:rPr>
          <w:sz w:val="24"/>
          <w:szCs w:val="24"/>
        </w:rPr>
        <w:t xml:space="preserve"> have far-reaching effects that go </w:t>
      </w:r>
      <w:r w:rsidRPr="00133156">
        <w:rPr>
          <w:sz w:val="24"/>
          <w:szCs w:val="24"/>
        </w:rPr>
        <w:t xml:space="preserve">beyond the workplace. </w:t>
      </w:r>
    </w:p>
    <w:p w:rsidR="00133156" w:rsidRPr="00133156" w:rsidRDefault="00133156" w:rsidP="00133156">
      <w:pPr>
        <w:pStyle w:val="ListParagraph"/>
        <w:numPr>
          <w:ilvl w:val="0"/>
          <w:numId w:val="11"/>
        </w:numPr>
        <w:rPr>
          <w:sz w:val="24"/>
          <w:szCs w:val="24"/>
        </w:rPr>
      </w:pPr>
      <w:r w:rsidRPr="00133156">
        <w:rPr>
          <w:sz w:val="24"/>
          <w:szCs w:val="24"/>
        </w:rPr>
        <w:lastRenderedPageBreak/>
        <w:t xml:space="preserve">Yukon </w:t>
      </w:r>
      <w:r>
        <w:rPr>
          <w:sz w:val="24"/>
          <w:szCs w:val="24"/>
        </w:rPr>
        <w:t>has a small workforce and di</w:t>
      </w:r>
      <w:r w:rsidRPr="00133156">
        <w:rPr>
          <w:sz w:val="24"/>
          <w:szCs w:val="24"/>
        </w:rPr>
        <w:t xml:space="preserve">fficulties </w:t>
      </w:r>
      <w:r w:rsidR="00836C0B">
        <w:rPr>
          <w:sz w:val="24"/>
          <w:szCs w:val="24"/>
        </w:rPr>
        <w:t xml:space="preserve">are often </w:t>
      </w:r>
      <w:r w:rsidRPr="00133156">
        <w:rPr>
          <w:sz w:val="24"/>
          <w:szCs w:val="24"/>
        </w:rPr>
        <w:t>enc</w:t>
      </w:r>
      <w:r>
        <w:rPr>
          <w:sz w:val="24"/>
          <w:szCs w:val="24"/>
        </w:rPr>
        <w:t xml:space="preserve">ountered in replacing workers. </w:t>
      </w:r>
      <w:r w:rsidRPr="00133156">
        <w:rPr>
          <w:sz w:val="24"/>
          <w:szCs w:val="24"/>
        </w:rPr>
        <w:t>These comments focused on the cost benefit of retaining employees vs. use of sick and disability leave for mental health issues.</w:t>
      </w:r>
    </w:p>
    <w:p w:rsidR="00133156" w:rsidRPr="00133156" w:rsidRDefault="00133156" w:rsidP="00133156">
      <w:pPr>
        <w:pStyle w:val="ListParagraph"/>
        <w:numPr>
          <w:ilvl w:val="0"/>
          <w:numId w:val="11"/>
        </w:numPr>
        <w:rPr>
          <w:sz w:val="24"/>
          <w:szCs w:val="24"/>
        </w:rPr>
      </w:pPr>
      <w:r>
        <w:rPr>
          <w:sz w:val="24"/>
          <w:szCs w:val="24"/>
        </w:rPr>
        <w:t>Regulations supporting prevention w</w:t>
      </w:r>
      <w:r w:rsidRPr="00133156">
        <w:rPr>
          <w:sz w:val="24"/>
          <w:szCs w:val="24"/>
        </w:rPr>
        <w:t xml:space="preserve">ould </w:t>
      </w:r>
      <w:r w:rsidR="00836C0B">
        <w:rPr>
          <w:sz w:val="24"/>
          <w:szCs w:val="24"/>
        </w:rPr>
        <w:t>help reduce</w:t>
      </w:r>
      <w:r w:rsidRPr="00133156">
        <w:rPr>
          <w:sz w:val="24"/>
          <w:szCs w:val="24"/>
        </w:rPr>
        <w:t xml:space="preserve"> the stigma attached to mental illness</w:t>
      </w:r>
      <w:r w:rsidR="0013010F">
        <w:rPr>
          <w:sz w:val="24"/>
          <w:szCs w:val="24"/>
        </w:rPr>
        <w:t>.</w:t>
      </w:r>
    </w:p>
    <w:p w:rsidR="00166714" w:rsidRDefault="00166714" w:rsidP="00133156">
      <w:pPr>
        <w:rPr>
          <w:sz w:val="24"/>
          <w:szCs w:val="24"/>
        </w:rPr>
      </w:pPr>
      <w:r>
        <w:rPr>
          <w:sz w:val="24"/>
          <w:szCs w:val="24"/>
        </w:rPr>
        <w:t>The</w:t>
      </w:r>
      <w:r w:rsidR="0011550A">
        <w:rPr>
          <w:sz w:val="24"/>
          <w:szCs w:val="24"/>
        </w:rPr>
        <w:t xml:space="preserve"> following </w:t>
      </w:r>
      <w:r>
        <w:rPr>
          <w:sz w:val="24"/>
          <w:szCs w:val="24"/>
        </w:rPr>
        <w:t>excerpts outline why some respondents believe these amendments are important:</w:t>
      </w:r>
    </w:p>
    <w:p w:rsidR="00166714" w:rsidRDefault="00166714" w:rsidP="00166714">
      <w:pPr>
        <w:ind w:left="720"/>
        <w:rPr>
          <w:sz w:val="24"/>
          <w:szCs w:val="24"/>
        </w:rPr>
      </w:pPr>
      <w:r>
        <w:rPr>
          <w:sz w:val="24"/>
          <w:szCs w:val="24"/>
        </w:rPr>
        <w:t>“These amendments are critical to health and safety of Yukon’s workers. While presumptive legislation is important to assist workers in at-risk jobs, prevention is even more critical. It is better to ensure that work is psychologically safe, with proper supports to prevent or mitigate mental injuries, than to only help sufferers after the fact.”</w:t>
      </w:r>
    </w:p>
    <w:p w:rsidR="0093491B" w:rsidRDefault="00166714" w:rsidP="0093491B">
      <w:pPr>
        <w:spacing w:after="0"/>
        <w:ind w:left="720"/>
        <w:rPr>
          <w:rFonts w:ascii="Calibri" w:eastAsia="Times New Roman" w:hAnsi="Calibri" w:cs="Calibri"/>
          <w:color w:val="000000"/>
          <w:sz w:val="24"/>
          <w:szCs w:val="24"/>
          <w:lang w:eastAsia="en-CA"/>
        </w:rPr>
      </w:pPr>
      <w:r>
        <w:rPr>
          <w:sz w:val="24"/>
          <w:szCs w:val="24"/>
        </w:rPr>
        <w:t>“</w:t>
      </w:r>
      <w:r w:rsidRPr="0044296A">
        <w:rPr>
          <w:rFonts w:ascii="Calibri" w:eastAsia="Times New Roman" w:hAnsi="Calibri" w:cs="Calibri"/>
          <w:color w:val="000000"/>
          <w:sz w:val="24"/>
          <w:szCs w:val="24"/>
          <w:lang w:eastAsia="en-CA"/>
        </w:rPr>
        <w:t>Prevention is essential, otherwise these kinds of claims are going to spiral out of control. E</w:t>
      </w:r>
      <w:r>
        <w:rPr>
          <w:rFonts w:ascii="Calibri" w:eastAsia="Times New Roman" w:hAnsi="Calibri" w:cs="Calibri"/>
          <w:color w:val="000000"/>
          <w:sz w:val="24"/>
          <w:szCs w:val="24"/>
          <w:lang w:eastAsia="en-CA"/>
        </w:rPr>
        <w:t xml:space="preserve">mployers </w:t>
      </w:r>
      <w:r w:rsidRPr="0044296A">
        <w:rPr>
          <w:rFonts w:ascii="Calibri" w:eastAsia="Times New Roman" w:hAnsi="Calibri" w:cs="Calibri"/>
          <w:color w:val="000000"/>
          <w:sz w:val="24"/>
          <w:szCs w:val="24"/>
          <w:lang w:eastAsia="en-CA"/>
        </w:rPr>
        <w:t>must have a psychological health and safety management system/plan/standard looking at prevention of mental injuries at work.</w:t>
      </w:r>
      <w:r>
        <w:rPr>
          <w:rFonts w:ascii="Calibri" w:eastAsia="Times New Roman" w:hAnsi="Calibri" w:cs="Calibri"/>
          <w:color w:val="000000"/>
          <w:sz w:val="24"/>
          <w:szCs w:val="24"/>
          <w:lang w:eastAsia="en-CA"/>
        </w:rPr>
        <w:t>”</w:t>
      </w:r>
      <w:r w:rsidRPr="0044296A">
        <w:rPr>
          <w:rFonts w:ascii="Calibri" w:eastAsia="Times New Roman" w:hAnsi="Calibri" w:cs="Calibri"/>
          <w:color w:val="000000"/>
          <w:sz w:val="24"/>
          <w:szCs w:val="24"/>
          <w:lang w:eastAsia="en-CA"/>
        </w:rPr>
        <w:t xml:space="preserve"> </w:t>
      </w:r>
    </w:p>
    <w:p w:rsidR="0093491B" w:rsidRDefault="0093491B" w:rsidP="0093491B">
      <w:pPr>
        <w:spacing w:after="0"/>
        <w:ind w:left="720"/>
        <w:rPr>
          <w:rFonts w:ascii="Calibri" w:eastAsia="Times New Roman" w:hAnsi="Calibri" w:cs="Calibri"/>
          <w:color w:val="000000"/>
          <w:sz w:val="24"/>
          <w:szCs w:val="24"/>
          <w:lang w:eastAsia="en-CA"/>
        </w:rPr>
      </w:pPr>
    </w:p>
    <w:p w:rsidR="0093491B" w:rsidRDefault="00166714" w:rsidP="0093491B">
      <w:pPr>
        <w:spacing w:after="0"/>
        <w:ind w:left="720"/>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“Yes, I would support this, a</w:t>
      </w:r>
      <w:r w:rsidRPr="00C63A3E">
        <w:rPr>
          <w:rFonts w:ascii="Calibri" w:eastAsia="Times New Roman" w:hAnsi="Calibri" w:cs="Calibri"/>
          <w:color w:val="000000"/>
          <w:sz w:val="24"/>
          <w:szCs w:val="24"/>
          <w:lang w:eastAsia="en-CA"/>
        </w:rPr>
        <w:t>s some of these injuries could be prevented with early intervention or immediate support provided once a worker expresses that they are struggling and/or exposed to a particularly difficult event for them. These regulations may assist the employer to gain further knowledge and respond in a more timely manner.</w:t>
      </w:r>
      <w:r>
        <w:rPr>
          <w:rFonts w:ascii="Calibri" w:eastAsia="Times New Roman" w:hAnsi="Calibri" w:cs="Calibri"/>
          <w:color w:val="000000"/>
          <w:sz w:val="24"/>
          <w:szCs w:val="24"/>
          <w:lang w:eastAsia="en-CA"/>
        </w:rPr>
        <w:t>”</w:t>
      </w:r>
    </w:p>
    <w:p w:rsidR="0093491B" w:rsidRDefault="0093491B" w:rsidP="0093491B">
      <w:pPr>
        <w:spacing w:after="0"/>
        <w:ind w:left="720"/>
        <w:rPr>
          <w:sz w:val="24"/>
          <w:szCs w:val="24"/>
        </w:rPr>
      </w:pPr>
    </w:p>
    <w:p w:rsidR="002D2E8E" w:rsidRDefault="00997692" w:rsidP="00133156">
      <w:pPr>
        <w:rPr>
          <w:sz w:val="24"/>
          <w:szCs w:val="24"/>
        </w:rPr>
      </w:pPr>
      <w:r>
        <w:rPr>
          <w:sz w:val="24"/>
          <w:szCs w:val="24"/>
        </w:rPr>
        <w:t>Many respondents were not sure whether they would support amendments</w:t>
      </w:r>
      <w:r w:rsidR="00C55364">
        <w:rPr>
          <w:sz w:val="24"/>
          <w:szCs w:val="24"/>
        </w:rPr>
        <w:t xml:space="preserve"> to the</w:t>
      </w:r>
      <w:r w:rsidR="00836C0B">
        <w:rPr>
          <w:sz w:val="24"/>
          <w:szCs w:val="24"/>
        </w:rPr>
        <w:t xml:space="preserve"> act</w:t>
      </w:r>
      <w:r>
        <w:rPr>
          <w:sz w:val="24"/>
          <w:szCs w:val="24"/>
        </w:rPr>
        <w:t xml:space="preserve">. </w:t>
      </w:r>
      <w:r w:rsidR="00836C0B">
        <w:rPr>
          <w:sz w:val="24"/>
          <w:szCs w:val="24"/>
        </w:rPr>
        <w:t>They wanted</w:t>
      </w:r>
      <w:r>
        <w:rPr>
          <w:sz w:val="24"/>
          <w:szCs w:val="24"/>
        </w:rPr>
        <w:t xml:space="preserve"> more information on what </w:t>
      </w:r>
      <w:r w:rsidR="00D80867">
        <w:rPr>
          <w:sz w:val="24"/>
          <w:szCs w:val="24"/>
        </w:rPr>
        <w:t xml:space="preserve">the </w:t>
      </w:r>
      <w:r>
        <w:rPr>
          <w:sz w:val="24"/>
          <w:szCs w:val="24"/>
        </w:rPr>
        <w:t xml:space="preserve">regulations would look like before commenting on whether they would support them. </w:t>
      </w:r>
    </w:p>
    <w:p w:rsidR="00997692" w:rsidRDefault="00017E29" w:rsidP="00133156">
      <w:pPr>
        <w:rPr>
          <w:sz w:val="24"/>
          <w:szCs w:val="24"/>
        </w:rPr>
      </w:pPr>
      <w:r>
        <w:rPr>
          <w:sz w:val="24"/>
          <w:szCs w:val="24"/>
        </w:rPr>
        <w:t>One offered:</w:t>
      </w:r>
    </w:p>
    <w:p w:rsidR="00017E29" w:rsidRDefault="00017E29" w:rsidP="00017E29">
      <w:pPr>
        <w:ind w:left="720"/>
        <w:rPr>
          <w:sz w:val="24"/>
          <w:szCs w:val="24"/>
        </w:rPr>
      </w:pPr>
      <w:r>
        <w:rPr>
          <w:sz w:val="24"/>
          <w:szCs w:val="24"/>
        </w:rPr>
        <w:t>“...it would be helpful if the Board could offer stakeholders further details on the specific legislative amendment proposals it has in mind to address mental health injury prevention. This would enable stakeholders to provide better-informed and focused input on the contemplated amendments.”</w:t>
      </w:r>
    </w:p>
    <w:p w:rsidR="00885BAA" w:rsidRDefault="00885BAA" w:rsidP="00133156">
      <w:pPr>
        <w:rPr>
          <w:sz w:val="24"/>
          <w:szCs w:val="24"/>
        </w:rPr>
      </w:pPr>
    </w:p>
    <w:p w:rsidR="003B5475" w:rsidRDefault="003B5475" w:rsidP="00133156">
      <w:pPr>
        <w:rPr>
          <w:sz w:val="24"/>
          <w:szCs w:val="24"/>
        </w:rPr>
      </w:pPr>
      <w:r>
        <w:rPr>
          <w:sz w:val="24"/>
          <w:szCs w:val="24"/>
        </w:rPr>
        <w:lastRenderedPageBreak/>
        <w:t xml:space="preserve">A minority of respondents do not support legislative amendments. Among the reasons given were: </w:t>
      </w:r>
    </w:p>
    <w:p w:rsidR="003B5475" w:rsidRDefault="00BC2090" w:rsidP="003B5475">
      <w:pPr>
        <w:pStyle w:val="ListParagraph"/>
        <w:numPr>
          <w:ilvl w:val="0"/>
          <w:numId w:val="19"/>
        </w:numPr>
        <w:rPr>
          <w:sz w:val="24"/>
          <w:szCs w:val="24"/>
        </w:rPr>
      </w:pPr>
      <w:r>
        <w:rPr>
          <w:sz w:val="24"/>
          <w:szCs w:val="24"/>
        </w:rPr>
        <w:t>P</w:t>
      </w:r>
      <w:r w:rsidR="003B5475" w:rsidRPr="003B5475">
        <w:rPr>
          <w:sz w:val="24"/>
          <w:szCs w:val="24"/>
        </w:rPr>
        <w:t>o</w:t>
      </w:r>
      <w:r w:rsidR="00A41E74" w:rsidRPr="003B5475">
        <w:rPr>
          <w:sz w:val="24"/>
          <w:szCs w:val="24"/>
        </w:rPr>
        <w:t>tential expense for employers to implement prevention programs</w:t>
      </w:r>
      <w:r>
        <w:rPr>
          <w:sz w:val="24"/>
          <w:szCs w:val="24"/>
        </w:rPr>
        <w:t>.</w:t>
      </w:r>
    </w:p>
    <w:p w:rsidR="003B5475" w:rsidRDefault="00BC2090" w:rsidP="003B5475">
      <w:pPr>
        <w:pStyle w:val="ListParagraph"/>
        <w:numPr>
          <w:ilvl w:val="0"/>
          <w:numId w:val="19"/>
        </w:numPr>
        <w:rPr>
          <w:sz w:val="24"/>
          <w:szCs w:val="24"/>
        </w:rPr>
      </w:pPr>
      <w:r>
        <w:rPr>
          <w:sz w:val="24"/>
          <w:szCs w:val="24"/>
        </w:rPr>
        <w:t>P</w:t>
      </w:r>
      <w:r w:rsidR="00332D5D" w:rsidRPr="003B5475">
        <w:rPr>
          <w:sz w:val="24"/>
          <w:szCs w:val="24"/>
        </w:rPr>
        <w:t xml:space="preserve">otentially higher </w:t>
      </w:r>
      <w:r w:rsidR="00A41E74" w:rsidRPr="003B5475">
        <w:rPr>
          <w:sz w:val="24"/>
          <w:szCs w:val="24"/>
        </w:rPr>
        <w:t>assessment rates</w:t>
      </w:r>
      <w:r>
        <w:rPr>
          <w:sz w:val="24"/>
          <w:szCs w:val="24"/>
        </w:rPr>
        <w:t>.</w:t>
      </w:r>
    </w:p>
    <w:p w:rsidR="003B5475" w:rsidRDefault="00BC2090" w:rsidP="003B5475">
      <w:pPr>
        <w:pStyle w:val="ListParagraph"/>
        <w:numPr>
          <w:ilvl w:val="0"/>
          <w:numId w:val="19"/>
        </w:numPr>
        <w:rPr>
          <w:sz w:val="24"/>
          <w:szCs w:val="24"/>
        </w:rPr>
      </w:pPr>
      <w:r>
        <w:rPr>
          <w:sz w:val="24"/>
          <w:szCs w:val="24"/>
        </w:rPr>
        <w:t>C</w:t>
      </w:r>
      <w:r w:rsidR="003B5475">
        <w:rPr>
          <w:sz w:val="24"/>
          <w:szCs w:val="24"/>
        </w:rPr>
        <w:t xml:space="preserve">oncern that new regulations would be ineffective, given the </w:t>
      </w:r>
      <w:r w:rsidR="0011550A" w:rsidRPr="003B5475">
        <w:rPr>
          <w:sz w:val="24"/>
          <w:szCs w:val="24"/>
        </w:rPr>
        <w:t>perceived</w:t>
      </w:r>
      <w:r w:rsidR="00A41E74" w:rsidRPr="003B5475">
        <w:rPr>
          <w:sz w:val="24"/>
          <w:szCs w:val="24"/>
        </w:rPr>
        <w:t xml:space="preserve"> </w:t>
      </w:r>
      <w:r w:rsidR="00332D5D" w:rsidRPr="003B5475">
        <w:rPr>
          <w:sz w:val="24"/>
          <w:szCs w:val="24"/>
        </w:rPr>
        <w:t xml:space="preserve">lack of compliance with </w:t>
      </w:r>
      <w:r w:rsidR="003B5475">
        <w:rPr>
          <w:sz w:val="24"/>
          <w:szCs w:val="24"/>
        </w:rPr>
        <w:t>existing regulations</w:t>
      </w:r>
      <w:r>
        <w:rPr>
          <w:sz w:val="24"/>
          <w:szCs w:val="24"/>
        </w:rPr>
        <w:t>.</w:t>
      </w:r>
    </w:p>
    <w:p w:rsidR="008027DA" w:rsidRPr="003B5475" w:rsidRDefault="00BC2090" w:rsidP="003B5475">
      <w:pPr>
        <w:pStyle w:val="ListParagraph"/>
        <w:numPr>
          <w:ilvl w:val="0"/>
          <w:numId w:val="19"/>
        </w:numPr>
        <w:rPr>
          <w:sz w:val="24"/>
          <w:szCs w:val="24"/>
        </w:rPr>
      </w:pPr>
      <w:r>
        <w:rPr>
          <w:sz w:val="24"/>
          <w:szCs w:val="24"/>
        </w:rPr>
        <w:t>L</w:t>
      </w:r>
      <w:r w:rsidR="003B5475">
        <w:rPr>
          <w:sz w:val="24"/>
          <w:szCs w:val="24"/>
        </w:rPr>
        <w:t xml:space="preserve">ack of confidence that </w:t>
      </w:r>
      <w:r w:rsidR="00A41E74" w:rsidRPr="003B5475">
        <w:rPr>
          <w:sz w:val="24"/>
          <w:szCs w:val="24"/>
        </w:rPr>
        <w:t xml:space="preserve">mental health injuries </w:t>
      </w:r>
      <w:r w:rsidR="003B5475">
        <w:rPr>
          <w:sz w:val="24"/>
          <w:szCs w:val="24"/>
        </w:rPr>
        <w:t xml:space="preserve">can be prevented </w:t>
      </w:r>
      <w:r w:rsidR="00A41E74" w:rsidRPr="003B5475">
        <w:rPr>
          <w:sz w:val="24"/>
          <w:szCs w:val="24"/>
        </w:rPr>
        <w:t xml:space="preserve">in certain </w:t>
      </w:r>
      <w:r w:rsidR="00332D5D" w:rsidRPr="003B5475">
        <w:rPr>
          <w:sz w:val="24"/>
          <w:szCs w:val="24"/>
        </w:rPr>
        <w:t xml:space="preserve">occupations due to the nature of the work. </w:t>
      </w:r>
    </w:p>
    <w:p w:rsidR="008027DA" w:rsidRDefault="00A41E74" w:rsidP="00133156">
      <w:pPr>
        <w:rPr>
          <w:sz w:val="24"/>
          <w:szCs w:val="24"/>
        </w:rPr>
      </w:pPr>
      <w:r>
        <w:rPr>
          <w:sz w:val="24"/>
          <w:szCs w:val="24"/>
        </w:rPr>
        <w:t xml:space="preserve">Some comments from respondents not in favour of </w:t>
      </w:r>
      <w:r w:rsidRPr="00BC2090">
        <w:rPr>
          <w:sz w:val="24"/>
          <w:szCs w:val="24"/>
        </w:rPr>
        <w:t>OHS Act</w:t>
      </w:r>
      <w:r>
        <w:rPr>
          <w:i/>
          <w:sz w:val="24"/>
          <w:szCs w:val="24"/>
        </w:rPr>
        <w:t xml:space="preserve"> </w:t>
      </w:r>
      <w:r>
        <w:rPr>
          <w:sz w:val="24"/>
          <w:szCs w:val="24"/>
        </w:rPr>
        <w:t>amendments:</w:t>
      </w:r>
    </w:p>
    <w:p w:rsidR="00611E85" w:rsidRPr="004008C7" w:rsidRDefault="00611E85" w:rsidP="00611E85">
      <w:pPr>
        <w:pStyle w:val="ListParagraph"/>
        <w:spacing w:after="0" w:line="240" w:lineRule="auto"/>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w:t>
      </w:r>
      <w:r w:rsidRPr="004008C7">
        <w:rPr>
          <w:rFonts w:ascii="Calibri" w:eastAsia="Times New Roman" w:hAnsi="Calibri" w:cs="Calibri"/>
          <w:color w:val="000000"/>
          <w:sz w:val="24"/>
          <w:szCs w:val="24"/>
          <w:lang w:eastAsia="en-CA"/>
        </w:rPr>
        <w:t>No. Any regulations you draft will never be implemented. As it is, there are regulations that are never followed. Why would these be? A huge disadvantage would be the cost. This will increase costs for governments, which everyone pays.</w:t>
      </w:r>
      <w:r>
        <w:rPr>
          <w:rFonts w:ascii="Calibri" w:eastAsia="Times New Roman" w:hAnsi="Calibri" w:cs="Calibri"/>
          <w:color w:val="000000"/>
          <w:sz w:val="24"/>
          <w:szCs w:val="24"/>
          <w:lang w:eastAsia="en-CA"/>
        </w:rPr>
        <w:t>”</w:t>
      </w:r>
    </w:p>
    <w:p w:rsidR="00611E85" w:rsidRDefault="00611E85" w:rsidP="00611E85">
      <w:pPr>
        <w:spacing w:after="0" w:line="240" w:lineRule="auto"/>
        <w:rPr>
          <w:rFonts w:ascii="Calibri" w:eastAsia="Times New Roman" w:hAnsi="Calibri" w:cs="Calibri"/>
          <w:color w:val="000000"/>
          <w:sz w:val="24"/>
          <w:szCs w:val="24"/>
          <w:lang w:eastAsia="en-CA"/>
        </w:rPr>
      </w:pPr>
    </w:p>
    <w:p w:rsidR="00611E85" w:rsidRDefault="00611E85" w:rsidP="00611E85">
      <w:pPr>
        <w:pStyle w:val="ListParagraph"/>
        <w:spacing w:after="0" w:line="240" w:lineRule="auto"/>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w:t>
      </w:r>
      <w:r w:rsidRPr="004008C7">
        <w:rPr>
          <w:rFonts w:ascii="Calibri" w:eastAsia="Times New Roman" w:hAnsi="Calibri" w:cs="Calibri"/>
          <w:color w:val="000000"/>
          <w:sz w:val="24"/>
          <w:szCs w:val="24"/>
          <w:lang w:eastAsia="en-CA"/>
        </w:rPr>
        <w:t>NO!!! I would be supportive of amendments which would provide REMEDIES and SUPPORTS to those affected by work-place mental health injuries without the affected individuals having to go through ridiculous hoops and feeling the stigma associated with mental health issues.  It is NOT realistic to say we can prevent them given the nature of the work that is done. Get real!</w:t>
      </w:r>
      <w:r>
        <w:rPr>
          <w:rFonts w:ascii="Calibri" w:eastAsia="Times New Roman" w:hAnsi="Calibri" w:cs="Calibri"/>
          <w:color w:val="000000"/>
          <w:sz w:val="24"/>
          <w:szCs w:val="24"/>
          <w:lang w:eastAsia="en-CA"/>
        </w:rPr>
        <w:t>”</w:t>
      </w:r>
    </w:p>
    <w:p w:rsidR="00611E85" w:rsidRPr="004008C7" w:rsidRDefault="00611E85" w:rsidP="00611E85">
      <w:pPr>
        <w:pStyle w:val="ListParagraph"/>
        <w:rPr>
          <w:rFonts w:ascii="Calibri" w:eastAsia="Times New Roman" w:hAnsi="Calibri" w:cs="Calibri"/>
          <w:color w:val="000000"/>
          <w:sz w:val="24"/>
          <w:szCs w:val="24"/>
          <w:lang w:eastAsia="en-CA"/>
        </w:rPr>
      </w:pPr>
    </w:p>
    <w:p w:rsidR="00611E85" w:rsidRPr="004008C7" w:rsidRDefault="00611E85" w:rsidP="00611E85">
      <w:pPr>
        <w:pStyle w:val="ListParagraph"/>
        <w:spacing w:after="0" w:line="240" w:lineRule="auto"/>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w:t>
      </w:r>
      <w:r w:rsidRPr="004008C7">
        <w:rPr>
          <w:rFonts w:ascii="Calibri" w:eastAsia="Times New Roman" w:hAnsi="Calibri" w:cs="Calibri"/>
          <w:color w:val="000000"/>
          <w:sz w:val="24"/>
          <w:szCs w:val="24"/>
          <w:lang w:eastAsia="en-CA"/>
        </w:rPr>
        <w:t>Using OH&amp;S as a medium to fight or preve</w:t>
      </w:r>
      <w:r w:rsidR="008907CD">
        <w:rPr>
          <w:rFonts w:ascii="Calibri" w:eastAsia="Times New Roman" w:hAnsi="Calibri" w:cs="Calibri"/>
          <w:color w:val="000000"/>
          <w:sz w:val="24"/>
          <w:szCs w:val="24"/>
          <w:lang w:eastAsia="en-CA"/>
        </w:rPr>
        <w:t>nt mental illness will not work. T</w:t>
      </w:r>
      <w:r w:rsidRPr="004008C7">
        <w:rPr>
          <w:rFonts w:ascii="Calibri" w:eastAsia="Times New Roman" w:hAnsi="Calibri" w:cs="Calibri"/>
          <w:color w:val="000000"/>
          <w:sz w:val="24"/>
          <w:szCs w:val="24"/>
          <w:lang w:eastAsia="en-CA"/>
        </w:rPr>
        <w:t>oo many people will "cry wolf" and devalue legitimate claims.</w:t>
      </w:r>
      <w:r w:rsidR="00CF1535">
        <w:rPr>
          <w:rFonts w:ascii="Calibri" w:eastAsia="Times New Roman" w:hAnsi="Calibri" w:cs="Calibri"/>
          <w:color w:val="000000"/>
          <w:sz w:val="24"/>
          <w:szCs w:val="24"/>
          <w:lang w:eastAsia="en-CA"/>
        </w:rPr>
        <w:t>”</w:t>
      </w:r>
    </w:p>
    <w:p w:rsidR="00A41E74" w:rsidRPr="00A41E74" w:rsidRDefault="00A41E74" w:rsidP="00133156">
      <w:pPr>
        <w:rPr>
          <w:sz w:val="24"/>
          <w:szCs w:val="24"/>
        </w:rPr>
      </w:pPr>
    </w:p>
    <w:p w:rsidR="003152AA" w:rsidRDefault="003152AA">
      <w:pPr>
        <w:rPr>
          <w:sz w:val="24"/>
          <w:szCs w:val="24"/>
        </w:rPr>
      </w:pPr>
      <w:r>
        <w:rPr>
          <w:sz w:val="24"/>
          <w:szCs w:val="24"/>
        </w:rPr>
        <w:br w:type="page"/>
      </w:r>
    </w:p>
    <w:p w:rsidR="003E4EA4" w:rsidRDefault="009535F8" w:rsidP="003E4EA4">
      <w:pPr>
        <w:rPr>
          <w:b/>
          <w:i/>
          <w:sz w:val="24"/>
          <w:szCs w:val="24"/>
        </w:rPr>
      </w:pPr>
      <w:r>
        <w:rPr>
          <w:b/>
          <w:i/>
          <w:sz w:val="24"/>
          <w:szCs w:val="24"/>
        </w:rPr>
        <w:lastRenderedPageBreak/>
        <w:t xml:space="preserve">Overall </w:t>
      </w:r>
      <w:r w:rsidR="003152AA">
        <w:rPr>
          <w:b/>
          <w:i/>
          <w:sz w:val="24"/>
          <w:szCs w:val="24"/>
        </w:rPr>
        <w:t>Summary</w:t>
      </w:r>
    </w:p>
    <w:p w:rsidR="006504E3" w:rsidRDefault="006504E3" w:rsidP="003E4EA4">
      <w:pPr>
        <w:rPr>
          <w:sz w:val="24"/>
          <w:szCs w:val="24"/>
        </w:rPr>
      </w:pPr>
      <w:r>
        <w:rPr>
          <w:sz w:val="24"/>
          <w:szCs w:val="24"/>
        </w:rPr>
        <w:t xml:space="preserve">With respect to proposed amendments to the </w:t>
      </w:r>
      <w:r>
        <w:rPr>
          <w:i/>
          <w:sz w:val="24"/>
          <w:szCs w:val="24"/>
        </w:rPr>
        <w:t xml:space="preserve">Workers’ Compensation Act, </w:t>
      </w:r>
      <w:r w:rsidR="00CF1535">
        <w:rPr>
          <w:sz w:val="24"/>
          <w:szCs w:val="24"/>
        </w:rPr>
        <w:t xml:space="preserve">the majority </w:t>
      </w:r>
      <w:r w:rsidR="00902DD5">
        <w:rPr>
          <w:sz w:val="24"/>
          <w:szCs w:val="24"/>
        </w:rPr>
        <w:t xml:space="preserve">(76%) </w:t>
      </w:r>
      <w:r w:rsidR="00CF1535">
        <w:rPr>
          <w:sz w:val="24"/>
          <w:szCs w:val="24"/>
        </w:rPr>
        <w:t xml:space="preserve">of </w:t>
      </w:r>
      <w:r>
        <w:rPr>
          <w:sz w:val="24"/>
          <w:szCs w:val="24"/>
        </w:rPr>
        <w:t>Yukon</w:t>
      </w:r>
      <w:r w:rsidR="00CF1535">
        <w:rPr>
          <w:sz w:val="24"/>
          <w:szCs w:val="24"/>
        </w:rPr>
        <w:t xml:space="preserve"> citizens and organizations</w:t>
      </w:r>
      <w:r>
        <w:rPr>
          <w:sz w:val="24"/>
          <w:szCs w:val="24"/>
        </w:rPr>
        <w:t xml:space="preserve"> </w:t>
      </w:r>
      <w:r w:rsidR="00CF1535">
        <w:rPr>
          <w:sz w:val="24"/>
          <w:szCs w:val="24"/>
        </w:rPr>
        <w:t xml:space="preserve">who responded to the survey recommended expanding the scope of the presumption to more occupations than the </w:t>
      </w:r>
      <w:r w:rsidR="002E3F17">
        <w:rPr>
          <w:sz w:val="24"/>
          <w:szCs w:val="24"/>
        </w:rPr>
        <w:t xml:space="preserve">ones </w:t>
      </w:r>
      <w:r w:rsidR="00CF1535">
        <w:rPr>
          <w:sz w:val="24"/>
          <w:szCs w:val="24"/>
        </w:rPr>
        <w:t xml:space="preserve">proposed (firefighters, paramedics and police officers). The top three suggested additions are nurses, social workers and other social service providers, and corrections officers. </w:t>
      </w:r>
      <w:r w:rsidR="002E3F17">
        <w:rPr>
          <w:sz w:val="24"/>
          <w:szCs w:val="24"/>
        </w:rPr>
        <w:t>About 16% of respondents believe the presumption should apply to all workers. A</w:t>
      </w:r>
      <w:r w:rsidR="00216707">
        <w:rPr>
          <w:sz w:val="24"/>
          <w:szCs w:val="24"/>
        </w:rPr>
        <w:t xml:space="preserve">bout </w:t>
      </w:r>
      <w:r>
        <w:rPr>
          <w:sz w:val="24"/>
          <w:szCs w:val="24"/>
        </w:rPr>
        <w:t xml:space="preserve">1% believe the presumption should be limited to the three occupations proposed by the government. </w:t>
      </w:r>
    </w:p>
    <w:p w:rsidR="003152AA" w:rsidRDefault="006504E3" w:rsidP="003E4EA4">
      <w:pPr>
        <w:rPr>
          <w:sz w:val="24"/>
          <w:szCs w:val="24"/>
        </w:rPr>
      </w:pPr>
      <w:r>
        <w:rPr>
          <w:sz w:val="24"/>
          <w:szCs w:val="24"/>
        </w:rPr>
        <w:t xml:space="preserve">With respect to </w:t>
      </w:r>
      <w:r w:rsidR="00AA2CF6">
        <w:rPr>
          <w:sz w:val="24"/>
          <w:szCs w:val="24"/>
        </w:rPr>
        <w:t xml:space="preserve">support for </w:t>
      </w:r>
      <w:r>
        <w:rPr>
          <w:sz w:val="24"/>
          <w:szCs w:val="24"/>
        </w:rPr>
        <w:t xml:space="preserve">amendments to the </w:t>
      </w:r>
      <w:r>
        <w:rPr>
          <w:i/>
          <w:sz w:val="24"/>
          <w:szCs w:val="24"/>
        </w:rPr>
        <w:t xml:space="preserve">Occupational Health and Safety Act, </w:t>
      </w:r>
      <w:r w:rsidR="00AA2CF6">
        <w:rPr>
          <w:sz w:val="24"/>
          <w:szCs w:val="24"/>
        </w:rPr>
        <w:t xml:space="preserve">the majority of </w:t>
      </w:r>
      <w:r w:rsidR="00565E77">
        <w:rPr>
          <w:sz w:val="24"/>
          <w:szCs w:val="24"/>
        </w:rPr>
        <w:t xml:space="preserve">respondents </w:t>
      </w:r>
      <w:r w:rsidR="00902DD5">
        <w:rPr>
          <w:sz w:val="24"/>
          <w:szCs w:val="24"/>
        </w:rPr>
        <w:t xml:space="preserve">(69%) </w:t>
      </w:r>
      <w:r w:rsidR="00565E77">
        <w:rPr>
          <w:sz w:val="24"/>
          <w:szCs w:val="24"/>
        </w:rPr>
        <w:t>are in favo</w:t>
      </w:r>
      <w:r w:rsidR="002E3F17">
        <w:rPr>
          <w:sz w:val="24"/>
          <w:szCs w:val="24"/>
        </w:rPr>
        <w:t>u</w:t>
      </w:r>
      <w:r w:rsidR="00565E77">
        <w:rPr>
          <w:sz w:val="24"/>
          <w:szCs w:val="24"/>
        </w:rPr>
        <w:t xml:space="preserve">r. Many expressed support </w:t>
      </w:r>
      <w:r w:rsidR="002E3F17">
        <w:rPr>
          <w:sz w:val="24"/>
          <w:szCs w:val="24"/>
        </w:rPr>
        <w:t>based on</w:t>
      </w:r>
      <w:r w:rsidR="00565E77">
        <w:rPr>
          <w:sz w:val="24"/>
          <w:szCs w:val="24"/>
        </w:rPr>
        <w:t xml:space="preserve"> the human and financial cost</w:t>
      </w:r>
      <w:r w:rsidR="00BF179A">
        <w:rPr>
          <w:sz w:val="24"/>
          <w:szCs w:val="24"/>
        </w:rPr>
        <w:t>s</w:t>
      </w:r>
      <w:r w:rsidR="00565E77">
        <w:rPr>
          <w:sz w:val="24"/>
          <w:szCs w:val="24"/>
        </w:rPr>
        <w:t xml:space="preserve"> of mental health injuries and their far-reaching effects in workplaces and </w:t>
      </w:r>
      <w:r w:rsidR="00BF179A">
        <w:rPr>
          <w:sz w:val="24"/>
          <w:szCs w:val="24"/>
        </w:rPr>
        <w:t xml:space="preserve">the </w:t>
      </w:r>
      <w:r w:rsidR="002E3F17">
        <w:rPr>
          <w:sz w:val="24"/>
          <w:szCs w:val="24"/>
        </w:rPr>
        <w:t xml:space="preserve">broader </w:t>
      </w:r>
      <w:r w:rsidR="00BF179A">
        <w:rPr>
          <w:sz w:val="24"/>
          <w:szCs w:val="24"/>
        </w:rPr>
        <w:t>community</w:t>
      </w:r>
      <w:r w:rsidR="00565E77">
        <w:rPr>
          <w:sz w:val="24"/>
          <w:szCs w:val="24"/>
        </w:rPr>
        <w:t>. The few opposed expressed concerns about potential costs for employers</w:t>
      </w:r>
      <w:r w:rsidR="005102E6">
        <w:rPr>
          <w:sz w:val="24"/>
          <w:szCs w:val="24"/>
        </w:rPr>
        <w:t xml:space="preserve">, scepticism </w:t>
      </w:r>
      <w:r w:rsidR="00CF1535">
        <w:rPr>
          <w:sz w:val="24"/>
          <w:szCs w:val="24"/>
        </w:rPr>
        <w:t xml:space="preserve">that </w:t>
      </w:r>
      <w:r w:rsidR="005102E6">
        <w:rPr>
          <w:sz w:val="24"/>
          <w:szCs w:val="24"/>
        </w:rPr>
        <w:t>new regulations would be followed,</w:t>
      </w:r>
      <w:r w:rsidR="00565E77">
        <w:rPr>
          <w:sz w:val="24"/>
          <w:szCs w:val="24"/>
        </w:rPr>
        <w:t xml:space="preserve"> and the unrealistic belief that </w:t>
      </w:r>
      <w:r w:rsidR="00902DD5">
        <w:rPr>
          <w:sz w:val="24"/>
          <w:szCs w:val="24"/>
        </w:rPr>
        <w:t xml:space="preserve">mental health injuries can be prevented given the nature of </w:t>
      </w:r>
      <w:r w:rsidR="00565E77">
        <w:rPr>
          <w:sz w:val="24"/>
          <w:szCs w:val="24"/>
        </w:rPr>
        <w:t xml:space="preserve">certain occupations. </w:t>
      </w:r>
    </w:p>
    <w:p w:rsidR="00627323" w:rsidRDefault="00627323" w:rsidP="003E4EA4">
      <w:pPr>
        <w:rPr>
          <w:sz w:val="24"/>
          <w:szCs w:val="24"/>
        </w:rPr>
      </w:pPr>
    </w:p>
    <w:p w:rsidR="00627323" w:rsidRDefault="00627323">
      <w:pPr>
        <w:rPr>
          <w:sz w:val="24"/>
          <w:szCs w:val="24"/>
        </w:rPr>
      </w:pPr>
      <w:r>
        <w:rPr>
          <w:sz w:val="24"/>
          <w:szCs w:val="24"/>
        </w:rPr>
        <w:br w:type="page"/>
      </w:r>
    </w:p>
    <w:p w:rsidR="00627323" w:rsidRPr="00627323" w:rsidRDefault="00627323" w:rsidP="00627323">
      <w:pPr>
        <w:pStyle w:val="Heading1"/>
        <w:numPr>
          <w:ilvl w:val="0"/>
          <w:numId w:val="0"/>
        </w:numPr>
        <w:jc w:val="center"/>
        <w:rPr>
          <w:rFonts w:asciiTheme="minorHAnsi" w:hAnsiTheme="minorHAnsi" w:cstheme="minorHAnsi"/>
          <w:b/>
          <w:sz w:val="22"/>
          <w:szCs w:val="22"/>
        </w:rPr>
      </w:pPr>
      <w:r w:rsidRPr="00627323">
        <w:rPr>
          <w:rFonts w:asciiTheme="minorHAnsi" w:hAnsiTheme="minorHAnsi" w:cstheme="minorHAnsi"/>
          <w:b/>
          <w:sz w:val="22"/>
          <w:szCs w:val="22"/>
        </w:rPr>
        <w:lastRenderedPageBreak/>
        <w:t>Appendix</w:t>
      </w:r>
    </w:p>
    <w:p w:rsidR="00627323" w:rsidRPr="00627323" w:rsidRDefault="00627323" w:rsidP="00627323">
      <w:pPr>
        <w:pStyle w:val="Heading1"/>
        <w:numPr>
          <w:ilvl w:val="0"/>
          <w:numId w:val="0"/>
        </w:numPr>
        <w:jc w:val="center"/>
        <w:rPr>
          <w:rFonts w:asciiTheme="minorHAnsi" w:hAnsiTheme="minorHAnsi" w:cstheme="minorHAnsi"/>
          <w:sz w:val="22"/>
          <w:szCs w:val="22"/>
        </w:rPr>
      </w:pPr>
      <w:r>
        <w:rPr>
          <w:rFonts w:asciiTheme="minorHAnsi" w:hAnsiTheme="minorHAnsi" w:cstheme="minorHAnsi"/>
          <w:sz w:val="22"/>
          <w:szCs w:val="22"/>
        </w:rPr>
        <w:t>Occupational Taxonomy:</w:t>
      </w:r>
    </w:p>
    <w:p w:rsidR="00627323" w:rsidRPr="00627323" w:rsidRDefault="00627323" w:rsidP="00627323">
      <w:pPr>
        <w:spacing w:before="160"/>
        <w:rPr>
          <w:rFonts w:cstheme="minorHAnsi"/>
        </w:rPr>
      </w:pPr>
      <w:r w:rsidRPr="00627323">
        <w:rPr>
          <w:rFonts w:cstheme="minorHAnsi"/>
        </w:rPr>
        <w:t xml:space="preserve">A structured taxonomy for use in categorizing occupations in the PTSD </w:t>
      </w:r>
      <w:r>
        <w:rPr>
          <w:rFonts w:cstheme="minorHAnsi"/>
        </w:rPr>
        <w:t>presumption consultation report</w:t>
      </w:r>
    </w:p>
    <w:p w:rsidR="00BF59A2" w:rsidRDefault="0093491B">
      <w:pPr>
        <w:pStyle w:val="Heading2"/>
        <w:ind w:left="426"/>
        <w:rPr>
          <w:rFonts w:asciiTheme="minorHAnsi" w:hAnsiTheme="minorHAnsi" w:cstheme="minorHAnsi"/>
          <w:sz w:val="22"/>
          <w:szCs w:val="22"/>
        </w:rPr>
      </w:pPr>
      <w:r w:rsidRPr="0093491B">
        <w:rPr>
          <w:rFonts w:asciiTheme="minorHAnsi" w:hAnsiTheme="minorHAnsi" w:cstheme="minorHAnsi"/>
          <w:sz w:val="22"/>
          <w:szCs w:val="22"/>
        </w:rPr>
        <w:t>Medical Occupations</w:t>
      </w:r>
    </w:p>
    <w:p w:rsidR="00627323" w:rsidRPr="00627323" w:rsidRDefault="00627323" w:rsidP="00627323">
      <w:pPr>
        <w:pStyle w:val="ListParagraph"/>
        <w:numPr>
          <w:ilvl w:val="0"/>
          <w:numId w:val="14"/>
        </w:numPr>
        <w:spacing w:before="160" w:after="160" w:line="259" w:lineRule="auto"/>
        <w:rPr>
          <w:rFonts w:cstheme="minorHAnsi"/>
        </w:rPr>
      </w:pPr>
      <w:r w:rsidRPr="00627323">
        <w:rPr>
          <w:rFonts w:cstheme="minorHAnsi"/>
        </w:rPr>
        <w:t>Nurses</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Emergency room nurses</w:t>
      </w:r>
    </w:p>
    <w:p w:rsidR="00627323" w:rsidRPr="00627323" w:rsidRDefault="00DD4B14" w:rsidP="00627323">
      <w:pPr>
        <w:pStyle w:val="ListParagraph"/>
        <w:numPr>
          <w:ilvl w:val="1"/>
          <w:numId w:val="14"/>
        </w:numPr>
        <w:spacing w:before="160" w:after="160" w:line="259" w:lineRule="auto"/>
        <w:rPr>
          <w:rFonts w:cstheme="minorHAnsi"/>
        </w:rPr>
      </w:pPr>
      <w:r>
        <w:rPr>
          <w:rFonts w:cstheme="minorHAnsi"/>
        </w:rPr>
        <w:t>Emergency Medical Services</w:t>
      </w:r>
      <w:r w:rsidR="00627323" w:rsidRPr="00627323">
        <w:rPr>
          <w:rFonts w:cstheme="minorHAnsi"/>
        </w:rPr>
        <w:t xml:space="preserve"> nurses</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Community nurses</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Medevac nurses</w:t>
      </w:r>
    </w:p>
    <w:p w:rsidR="00627323" w:rsidRPr="00627323" w:rsidRDefault="00627323" w:rsidP="00627323">
      <w:pPr>
        <w:pStyle w:val="ListParagraph"/>
        <w:numPr>
          <w:ilvl w:val="0"/>
          <w:numId w:val="14"/>
        </w:numPr>
        <w:spacing w:before="160" w:after="160" w:line="259" w:lineRule="auto"/>
        <w:rPr>
          <w:rFonts w:cstheme="minorHAnsi"/>
        </w:rPr>
      </w:pPr>
      <w:r w:rsidRPr="00627323">
        <w:rPr>
          <w:rFonts w:cstheme="minorHAnsi"/>
        </w:rPr>
        <w:t>Doctors</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Emergency room doctors</w:t>
      </w:r>
    </w:p>
    <w:p w:rsidR="00627323" w:rsidRPr="00627323" w:rsidRDefault="00627323" w:rsidP="00627323">
      <w:pPr>
        <w:pStyle w:val="ListParagraph"/>
        <w:numPr>
          <w:ilvl w:val="0"/>
          <w:numId w:val="14"/>
        </w:numPr>
        <w:spacing w:before="160" w:after="160" w:line="259" w:lineRule="auto"/>
        <w:rPr>
          <w:rFonts w:cstheme="minorHAnsi"/>
        </w:rPr>
      </w:pPr>
      <w:r w:rsidRPr="00627323">
        <w:rPr>
          <w:rFonts w:cstheme="minorHAnsi"/>
        </w:rPr>
        <w:t>Other medical staff</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Admitting staff</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Family support staff</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Medevac personnel</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First aid volunteers</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Midwives</w:t>
      </w:r>
    </w:p>
    <w:p w:rsidR="00627323" w:rsidRPr="00627323" w:rsidRDefault="00627323" w:rsidP="00627323">
      <w:pPr>
        <w:pStyle w:val="ListParagraph"/>
        <w:numPr>
          <w:ilvl w:val="1"/>
          <w:numId w:val="14"/>
        </w:numPr>
        <w:spacing w:before="160" w:after="160" w:line="259" w:lineRule="auto"/>
        <w:rPr>
          <w:rFonts w:cstheme="minorHAnsi"/>
        </w:rPr>
      </w:pPr>
      <w:r w:rsidRPr="00627323">
        <w:rPr>
          <w:rFonts w:cstheme="minorHAnsi"/>
        </w:rPr>
        <w:t>Dispatchers</w:t>
      </w:r>
    </w:p>
    <w:p w:rsidR="00627323" w:rsidRPr="00627323" w:rsidRDefault="00DD4B14" w:rsidP="00627323">
      <w:pPr>
        <w:pStyle w:val="ListParagraph"/>
        <w:numPr>
          <w:ilvl w:val="1"/>
          <w:numId w:val="14"/>
        </w:numPr>
        <w:spacing w:before="160" w:after="160" w:line="259" w:lineRule="auto"/>
        <w:rPr>
          <w:rFonts w:cstheme="minorHAnsi"/>
        </w:rPr>
      </w:pPr>
      <w:r>
        <w:rPr>
          <w:rFonts w:cstheme="minorHAnsi"/>
        </w:rPr>
        <w:t>Emergency Room</w:t>
      </w:r>
      <w:r w:rsidR="00627323" w:rsidRPr="00627323">
        <w:rPr>
          <w:rFonts w:cstheme="minorHAnsi"/>
        </w:rPr>
        <w:t xml:space="preserve"> staff</w:t>
      </w:r>
    </w:p>
    <w:p w:rsidR="00627323" w:rsidRPr="00627323" w:rsidRDefault="00627323" w:rsidP="00627323">
      <w:pPr>
        <w:pStyle w:val="ListParagraph"/>
        <w:numPr>
          <w:ilvl w:val="0"/>
          <w:numId w:val="14"/>
        </w:numPr>
        <w:spacing w:before="160" w:after="160" w:line="259" w:lineRule="auto"/>
        <w:rPr>
          <w:rFonts w:cstheme="minorHAnsi"/>
        </w:rPr>
      </w:pPr>
      <w:r w:rsidRPr="00627323">
        <w:rPr>
          <w:rFonts w:cstheme="minorHAnsi"/>
        </w:rPr>
        <w:t>Coroners</w:t>
      </w:r>
    </w:p>
    <w:p w:rsidR="00BF59A2" w:rsidRDefault="00627323">
      <w:pPr>
        <w:pStyle w:val="Heading2"/>
        <w:ind w:left="426"/>
        <w:rPr>
          <w:rFonts w:asciiTheme="minorHAnsi" w:hAnsiTheme="minorHAnsi" w:cstheme="minorHAnsi"/>
          <w:sz w:val="22"/>
          <w:szCs w:val="22"/>
        </w:rPr>
      </w:pPr>
      <w:r w:rsidRPr="00627323">
        <w:rPr>
          <w:rFonts w:asciiTheme="minorHAnsi" w:hAnsiTheme="minorHAnsi" w:cstheme="minorHAnsi"/>
          <w:sz w:val="22"/>
          <w:szCs w:val="22"/>
        </w:rPr>
        <w:t>Enforcement Occupations</w:t>
      </w:r>
    </w:p>
    <w:p w:rsidR="00627323" w:rsidRPr="00627323" w:rsidRDefault="00627323" w:rsidP="00627323">
      <w:pPr>
        <w:pStyle w:val="ListParagraph"/>
        <w:numPr>
          <w:ilvl w:val="0"/>
          <w:numId w:val="15"/>
        </w:numPr>
        <w:spacing w:before="160" w:after="160" w:line="259" w:lineRule="auto"/>
        <w:rPr>
          <w:rFonts w:cstheme="minorHAnsi"/>
        </w:rPr>
      </w:pPr>
      <w:r w:rsidRPr="00627323">
        <w:rPr>
          <w:rFonts w:cstheme="minorHAnsi"/>
        </w:rPr>
        <w:t>Corrections officers</w:t>
      </w:r>
    </w:p>
    <w:p w:rsidR="00627323" w:rsidRPr="00627323" w:rsidRDefault="00627323" w:rsidP="00627323">
      <w:pPr>
        <w:pStyle w:val="ListParagraph"/>
        <w:numPr>
          <w:ilvl w:val="0"/>
          <w:numId w:val="15"/>
        </w:numPr>
        <w:spacing w:before="160" w:after="160" w:line="259" w:lineRule="auto"/>
        <w:rPr>
          <w:rFonts w:cstheme="minorHAnsi"/>
        </w:rPr>
      </w:pPr>
      <w:r w:rsidRPr="00627323">
        <w:rPr>
          <w:rFonts w:cstheme="minorHAnsi"/>
        </w:rPr>
        <w:t>Enforcement officers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RCMP officers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RCMP auxiliary officers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Sheriffs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Animal protection officers</w:t>
      </w:r>
    </w:p>
    <w:p w:rsidR="00627323" w:rsidRPr="00627323" w:rsidRDefault="00DD4B14" w:rsidP="00627323">
      <w:pPr>
        <w:pStyle w:val="ListParagraph"/>
        <w:numPr>
          <w:ilvl w:val="1"/>
          <w:numId w:val="15"/>
        </w:numPr>
        <w:spacing w:before="160" w:after="160" w:line="259" w:lineRule="auto"/>
        <w:rPr>
          <w:rFonts w:cstheme="minorHAnsi"/>
        </w:rPr>
      </w:pPr>
      <w:r>
        <w:rPr>
          <w:rFonts w:cstheme="minorHAnsi"/>
        </w:rPr>
        <w:t>Occupational Health and Safety</w:t>
      </w:r>
      <w:r w:rsidR="00627323" w:rsidRPr="00627323">
        <w:rPr>
          <w:rFonts w:cstheme="minorHAnsi"/>
        </w:rPr>
        <w:t xml:space="preserve"> officers</w:t>
      </w:r>
    </w:p>
    <w:p w:rsidR="00627323" w:rsidRPr="00627323" w:rsidRDefault="00DD4B14" w:rsidP="00627323">
      <w:pPr>
        <w:pStyle w:val="ListParagraph"/>
        <w:numPr>
          <w:ilvl w:val="1"/>
          <w:numId w:val="15"/>
        </w:numPr>
        <w:spacing w:before="160" w:after="160" w:line="259" w:lineRule="auto"/>
        <w:rPr>
          <w:rFonts w:cstheme="minorHAnsi"/>
        </w:rPr>
      </w:pPr>
      <w:r>
        <w:rPr>
          <w:rFonts w:cstheme="minorHAnsi"/>
        </w:rPr>
        <w:t>Housing and Public Works</w:t>
      </w:r>
      <w:r w:rsidR="00627323" w:rsidRPr="00627323">
        <w:rPr>
          <w:rFonts w:cstheme="minorHAnsi"/>
        </w:rPr>
        <w:t xml:space="preserve"> officers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Rangers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Bylaw officers</w:t>
      </w:r>
    </w:p>
    <w:p w:rsidR="00627323" w:rsidRPr="00627323" w:rsidRDefault="00627323" w:rsidP="00627323">
      <w:pPr>
        <w:pStyle w:val="ListParagraph"/>
        <w:numPr>
          <w:ilvl w:val="1"/>
          <w:numId w:val="15"/>
        </w:numPr>
        <w:spacing w:before="160" w:after="160" w:line="259" w:lineRule="auto"/>
        <w:rPr>
          <w:rFonts w:cstheme="minorHAnsi"/>
        </w:rPr>
      </w:pPr>
      <w:r w:rsidRPr="00627323">
        <w:rPr>
          <w:rFonts w:cstheme="minorHAnsi"/>
        </w:rPr>
        <w:t>Search and rescue</w:t>
      </w:r>
      <w:r w:rsidR="00C54B30">
        <w:rPr>
          <w:rFonts w:cstheme="minorHAnsi"/>
        </w:rPr>
        <w:t xml:space="preserve"> workers</w:t>
      </w:r>
    </w:p>
    <w:p w:rsidR="00627323" w:rsidRPr="00627323" w:rsidRDefault="00627323" w:rsidP="00627323">
      <w:pPr>
        <w:pStyle w:val="ListParagraph"/>
        <w:numPr>
          <w:ilvl w:val="0"/>
          <w:numId w:val="15"/>
        </w:numPr>
        <w:spacing w:before="160" w:after="160" w:line="259" w:lineRule="auto"/>
        <w:rPr>
          <w:rFonts w:cstheme="minorHAnsi"/>
        </w:rPr>
      </w:pPr>
      <w:r w:rsidRPr="00627323">
        <w:rPr>
          <w:rFonts w:cstheme="minorHAnsi"/>
        </w:rPr>
        <w:t>Conservation officers</w:t>
      </w:r>
    </w:p>
    <w:p w:rsidR="00627323" w:rsidRPr="00627323" w:rsidRDefault="00627323" w:rsidP="00627323">
      <w:pPr>
        <w:rPr>
          <w:rFonts w:eastAsiaTheme="majorEastAsia" w:cstheme="minorHAnsi"/>
          <w:color w:val="948A54" w:themeColor="background2" w:themeShade="80"/>
        </w:rPr>
      </w:pPr>
      <w:r w:rsidRPr="00627323">
        <w:rPr>
          <w:rFonts w:cstheme="minorHAnsi"/>
        </w:rPr>
        <w:br w:type="page"/>
      </w:r>
    </w:p>
    <w:p w:rsidR="00BF59A2" w:rsidRDefault="00627323">
      <w:pPr>
        <w:pStyle w:val="Heading2"/>
        <w:ind w:left="426"/>
        <w:rPr>
          <w:rFonts w:asciiTheme="minorHAnsi" w:hAnsiTheme="minorHAnsi" w:cstheme="minorHAnsi"/>
          <w:sz w:val="22"/>
          <w:szCs w:val="22"/>
        </w:rPr>
      </w:pPr>
      <w:r w:rsidRPr="00627323">
        <w:rPr>
          <w:rFonts w:asciiTheme="minorHAnsi" w:hAnsiTheme="minorHAnsi" w:cstheme="minorHAnsi"/>
          <w:sz w:val="22"/>
          <w:szCs w:val="22"/>
        </w:rPr>
        <w:lastRenderedPageBreak/>
        <w:t>Social Care</w:t>
      </w:r>
    </w:p>
    <w:p w:rsidR="00627323" w:rsidRPr="00627323" w:rsidRDefault="00627323" w:rsidP="00627323">
      <w:pPr>
        <w:pStyle w:val="ListParagraph"/>
        <w:numPr>
          <w:ilvl w:val="0"/>
          <w:numId w:val="16"/>
        </w:numPr>
        <w:spacing w:before="160" w:after="160" w:line="259" w:lineRule="auto"/>
        <w:rPr>
          <w:rFonts w:cstheme="minorHAnsi"/>
        </w:rPr>
      </w:pPr>
      <w:r w:rsidRPr="00627323">
        <w:rPr>
          <w:rFonts w:cstheme="minorHAnsi"/>
        </w:rPr>
        <w:t>Social workers</w:t>
      </w:r>
    </w:p>
    <w:p w:rsidR="00627323" w:rsidRPr="00627323" w:rsidRDefault="00627323" w:rsidP="00627323">
      <w:pPr>
        <w:pStyle w:val="ListParagraph"/>
        <w:numPr>
          <w:ilvl w:val="0"/>
          <w:numId w:val="16"/>
        </w:numPr>
        <w:spacing w:before="160" w:after="160" w:line="259" w:lineRule="auto"/>
        <w:rPr>
          <w:rFonts w:cstheme="minorHAnsi"/>
        </w:rPr>
      </w:pPr>
      <w:r w:rsidRPr="00627323">
        <w:rPr>
          <w:rFonts w:cstheme="minorHAnsi"/>
        </w:rPr>
        <w:t>Other social care staff</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Therapists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Counselors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Group home workers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Nursing home workers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Child welfare workers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Outreach workers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Youth</w:t>
      </w:r>
      <w:r w:rsidR="00C54B30">
        <w:rPr>
          <w:rFonts w:cstheme="minorHAnsi"/>
        </w:rPr>
        <w:t>-</w:t>
      </w:r>
      <w:r w:rsidRPr="00627323">
        <w:rPr>
          <w:rFonts w:cstheme="minorHAnsi"/>
        </w:rPr>
        <w:t>at</w:t>
      </w:r>
      <w:r w:rsidR="00C54B30">
        <w:rPr>
          <w:rFonts w:cstheme="minorHAnsi"/>
        </w:rPr>
        <w:t>-</w:t>
      </w:r>
      <w:r w:rsidRPr="00627323">
        <w:rPr>
          <w:rFonts w:cstheme="minorHAnsi"/>
        </w:rPr>
        <w:t>risk workers</w:t>
      </w:r>
    </w:p>
    <w:p w:rsidR="00627323" w:rsidRPr="00627323" w:rsidRDefault="00627323" w:rsidP="00627323">
      <w:pPr>
        <w:pStyle w:val="ListParagraph"/>
        <w:numPr>
          <w:ilvl w:val="1"/>
          <w:numId w:val="16"/>
        </w:numPr>
        <w:spacing w:before="160" w:after="160" w:line="259" w:lineRule="auto"/>
        <w:rPr>
          <w:rFonts w:cstheme="minorHAnsi"/>
        </w:rPr>
      </w:pPr>
      <w:r w:rsidRPr="00627323">
        <w:rPr>
          <w:rFonts w:cstheme="minorHAnsi"/>
        </w:rPr>
        <w:t>Mental health and addictions workers</w:t>
      </w:r>
    </w:p>
    <w:p w:rsidR="00BF59A2" w:rsidRDefault="00627323">
      <w:pPr>
        <w:pStyle w:val="Heading2"/>
        <w:ind w:left="426"/>
        <w:rPr>
          <w:rFonts w:asciiTheme="minorHAnsi" w:hAnsiTheme="minorHAnsi" w:cstheme="minorHAnsi"/>
          <w:sz w:val="22"/>
          <w:szCs w:val="22"/>
        </w:rPr>
      </w:pPr>
      <w:r w:rsidRPr="00627323">
        <w:rPr>
          <w:rFonts w:asciiTheme="minorHAnsi" w:hAnsiTheme="minorHAnsi" w:cstheme="minorHAnsi"/>
          <w:sz w:val="22"/>
          <w:szCs w:val="22"/>
        </w:rPr>
        <w:t>Miscellaneous</w:t>
      </w:r>
    </w:p>
    <w:p w:rsidR="00627323" w:rsidRPr="00627323" w:rsidRDefault="00627323" w:rsidP="00627323">
      <w:pPr>
        <w:pStyle w:val="ListParagraph"/>
        <w:numPr>
          <w:ilvl w:val="0"/>
          <w:numId w:val="17"/>
        </w:numPr>
        <w:spacing w:after="160" w:line="259" w:lineRule="auto"/>
        <w:rPr>
          <w:rFonts w:cstheme="minorHAnsi"/>
        </w:rPr>
      </w:pPr>
      <w:r w:rsidRPr="00627323">
        <w:rPr>
          <w:rFonts w:cstheme="minorHAnsi"/>
        </w:rPr>
        <w:t>Other</w:t>
      </w:r>
    </w:p>
    <w:p w:rsidR="00627323" w:rsidRPr="00627323" w:rsidRDefault="00627323" w:rsidP="00627323">
      <w:pPr>
        <w:pStyle w:val="ListParagraph"/>
        <w:numPr>
          <w:ilvl w:val="1"/>
          <w:numId w:val="17"/>
        </w:numPr>
        <w:spacing w:after="160" w:line="259" w:lineRule="auto"/>
        <w:rPr>
          <w:rFonts w:cstheme="minorHAnsi"/>
        </w:rPr>
      </w:pPr>
      <w:r w:rsidRPr="00627323">
        <w:rPr>
          <w:rFonts w:cstheme="minorHAnsi"/>
        </w:rPr>
        <w:t>Caretakers</w:t>
      </w:r>
    </w:p>
    <w:p w:rsidR="00627323" w:rsidRPr="00627323" w:rsidRDefault="00627323" w:rsidP="00627323">
      <w:pPr>
        <w:pStyle w:val="ListParagraph"/>
        <w:numPr>
          <w:ilvl w:val="1"/>
          <w:numId w:val="17"/>
        </w:numPr>
        <w:spacing w:after="160" w:line="259" w:lineRule="auto"/>
        <w:rPr>
          <w:rFonts w:cstheme="minorHAnsi"/>
        </w:rPr>
      </w:pPr>
      <w:r w:rsidRPr="00627323">
        <w:rPr>
          <w:rFonts w:cstheme="minorHAnsi"/>
        </w:rPr>
        <w:t>Military</w:t>
      </w:r>
      <w:r w:rsidR="00C54B30">
        <w:rPr>
          <w:rFonts w:cstheme="minorHAnsi"/>
        </w:rPr>
        <w:t xml:space="preserve"> personnel</w:t>
      </w:r>
    </w:p>
    <w:p w:rsidR="00627323" w:rsidRPr="00627323" w:rsidRDefault="00627323" w:rsidP="00627323">
      <w:pPr>
        <w:pStyle w:val="ListParagraph"/>
        <w:numPr>
          <w:ilvl w:val="1"/>
          <w:numId w:val="17"/>
        </w:numPr>
        <w:spacing w:after="160" w:line="259" w:lineRule="auto"/>
        <w:rPr>
          <w:rFonts w:cstheme="minorHAnsi"/>
        </w:rPr>
      </w:pPr>
      <w:r w:rsidRPr="00627323">
        <w:rPr>
          <w:rFonts w:cstheme="minorHAnsi"/>
        </w:rPr>
        <w:t xml:space="preserve">Government </w:t>
      </w:r>
      <w:r w:rsidR="00C54B30">
        <w:rPr>
          <w:rFonts w:cstheme="minorHAnsi"/>
        </w:rPr>
        <w:t>workers</w:t>
      </w:r>
    </w:p>
    <w:p w:rsidR="00627323" w:rsidRPr="00627323" w:rsidRDefault="00627323" w:rsidP="00627323">
      <w:pPr>
        <w:pStyle w:val="ListParagraph"/>
        <w:numPr>
          <w:ilvl w:val="1"/>
          <w:numId w:val="17"/>
        </w:numPr>
        <w:spacing w:before="160" w:after="160" w:line="259" w:lineRule="auto"/>
        <w:rPr>
          <w:rFonts w:cstheme="minorHAnsi"/>
        </w:rPr>
      </w:pPr>
      <w:r w:rsidRPr="00627323">
        <w:rPr>
          <w:rFonts w:cstheme="minorHAnsi"/>
        </w:rPr>
        <w:t>Retail workers</w:t>
      </w:r>
    </w:p>
    <w:p w:rsidR="00627323" w:rsidRPr="00627323" w:rsidRDefault="00627323" w:rsidP="00627323">
      <w:pPr>
        <w:pStyle w:val="ListParagraph"/>
        <w:numPr>
          <w:ilvl w:val="1"/>
          <w:numId w:val="17"/>
        </w:numPr>
        <w:spacing w:before="160" w:after="160" w:line="259" w:lineRule="auto"/>
        <w:rPr>
          <w:rFonts w:cstheme="minorHAnsi"/>
        </w:rPr>
      </w:pPr>
      <w:r w:rsidRPr="00627323">
        <w:rPr>
          <w:rFonts w:cstheme="minorHAnsi"/>
        </w:rPr>
        <w:t>Teachers</w:t>
      </w:r>
    </w:p>
    <w:p w:rsidR="00627323" w:rsidRPr="00627323" w:rsidRDefault="00627323" w:rsidP="00627323">
      <w:pPr>
        <w:pStyle w:val="ListParagraph"/>
        <w:numPr>
          <w:ilvl w:val="1"/>
          <w:numId w:val="17"/>
        </w:numPr>
        <w:spacing w:before="160" w:after="160" w:line="259" w:lineRule="auto"/>
        <w:rPr>
          <w:rFonts w:cstheme="minorHAnsi"/>
        </w:rPr>
      </w:pPr>
      <w:r w:rsidRPr="00627323">
        <w:rPr>
          <w:rFonts w:cstheme="minorHAnsi"/>
        </w:rPr>
        <w:t>Office workers</w:t>
      </w:r>
    </w:p>
    <w:p w:rsidR="00627323" w:rsidRPr="00627323" w:rsidRDefault="00627323" w:rsidP="00627323">
      <w:pPr>
        <w:pStyle w:val="ListParagraph"/>
        <w:numPr>
          <w:ilvl w:val="1"/>
          <w:numId w:val="17"/>
        </w:numPr>
        <w:spacing w:before="160" w:after="160" w:line="259" w:lineRule="auto"/>
        <w:rPr>
          <w:rFonts w:cstheme="minorHAnsi"/>
        </w:rPr>
      </w:pPr>
      <w:r w:rsidRPr="00627323">
        <w:rPr>
          <w:rFonts w:cstheme="minorHAnsi"/>
        </w:rPr>
        <w:t>Legal professionals</w:t>
      </w:r>
    </w:p>
    <w:p w:rsidR="00627323" w:rsidRPr="00627323" w:rsidRDefault="00627323" w:rsidP="00627323">
      <w:pPr>
        <w:pStyle w:val="ListParagraph"/>
        <w:numPr>
          <w:ilvl w:val="1"/>
          <w:numId w:val="17"/>
        </w:numPr>
        <w:spacing w:before="160" w:after="160" w:line="259" w:lineRule="auto"/>
        <w:rPr>
          <w:rFonts w:cstheme="minorHAnsi"/>
        </w:rPr>
      </w:pPr>
      <w:r w:rsidRPr="00627323">
        <w:rPr>
          <w:rFonts w:cstheme="minorHAnsi"/>
        </w:rPr>
        <w:t>Security guards</w:t>
      </w:r>
      <w:bookmarkStart w:id="0" w:name="_GoBack"/>
    </w:p>
    <w:bookmarkEnd w:id="0"/>
    <w:p w:rsidR="00627323" w:rsidRPr="00627323" w:rsidRDefault="00627323" w:rsidP="003E4EA4">
      <w:pPr>
        <w:rPr>
          <w:rFonts w:cstheme="minorHAnsi"/>
        </w:rPr>
      </w:pPr>
    </w:p>
    <w:p w:rsidR="005C4D31" w:rsidRPr="00627323" w:rsidRDefault="005C4D31" w:rsidP="00017E29">
      <w:pPr>
        <w:rPr>
          <w:rFonts w:cstheme="minorHAnsi"/>
        </w:rPr>
      </w:pPr>
    </w:p>
    <w:sectPr w:rsidR="005C4D31" w:rsidRPr="00627323" w:rsidSect="0032218A">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675" w:rsidRDefault="00D17675" w:rsidP="00132B3A">
      <w:pPr>
        <w:spacing w:after="0" w:line="240" w:lineRule="auto"/>
      </w:pPr>
      <w:r>
        <w:separator/>
      </w:r>
    </w:p>
  </w:endnote>
  <w:endnote w:type="continuationSeparator" w:id="0">
    <w:p w:rsidR="00D17675" w:rsidRDefault="00D17675" w:rsidP="00132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one Serif">
    <w:altName w:val="Stone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C7" w:rsidRDefault="005A29C7" w:rsidP="00760BB0">
    <w:pPr>
      <w:pStyle w:val="Footer"/>
    </w:pPr>
    <w:r w:rsidRPr="00760BB0">
      <w:rPr>
        <w:noProof/>
        <w:lang w:eastAsia="en-CA"/>
      </w:rPr>
      <w:drawing>
        <wp:inline distT="0" distB="0" distL="0" distR="0">
          <wp:extent cx="1409700" cy="768928"/>
          <wp:effectExtent l="19050" t="0" r="0" b="0"/>
          <wp:docPr id="3" name="Picture 1" descr="letterhead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FINAL.jpg"/>
                  <pic:cNvPicPr/>
                </pic:nvPicPr>
                <pic:blipFill>
                  <a:blip r:embed="rId1"/>
                  <a:stretch>
                    <a:fillRect/>
                  </a:stretch>
                </pic:blipFill>
                <pic:spPr>
                  <a:xfrm>
                    <a:off x="0" y="0"/>
                    <a:ext cx="1414827" cy="771724"/>
                  </a:xfrm>
                  <a:prstGeom prst="rect">
                    <a:avLst/>
                  </a:prstGeom>
                </pic:spPr>
              </pic:pic>
            </a:graphicData>
          </a:graphic>
        </wp:inline>
      </w:drawing>
    </w:r>
    <w:sdt>
      <w:sdtPr>
        <w:id w:val="26421063"/>
        <w:docPartObj>
          <w:docPartGallery w:val="Page Numbers (Bottom of Page)"/>
          <w:docPartUnique/>
        </w:docPartObj>
      </w:sdtPr>
      <w:sdtContent>
        <w:sdt>
          <w:sdtPr>
            <w:id w:val="565050523"/>
            <w:docPartObj>
              <w:docPartGallery w:val="Page Numbers (Top of Page)"/>
              <w:docPartUnique/>
            </w:docPartObj>
          </w:sdtPr>
          <w:sdtContent>
            <w:r w:rsidR="00F75388">
              <w:tab/>
            </w:r>
            <w:r w:rsidR="008B5065">
              <w:tab/>
            </w:r>
            <w:r w:rsidRPr="00760BB0">
              <w:t xml:space="preserve">Page </w:t>
            </w:r>
            <w:r w:rsidR="00F647C6">
              <w:fldChar w:fldCharType="begin"/>
            </w:r>
            <w:r w:rsidR="00C47B6E">
              <w:instrText xml:space="preserve"> PAGE </w:instrText>
            </w:r>
            <w:r w:rsidR="00F647C6">
              <w:fldChar w:fldCharType="separate"/>
            </w:r>
            <w:r w:rsidR="0081099D">
              <w:rPr>
                <w:noProof/>
              </w:rPr>
              <w:t>12</w:t>
            </w:r>
            <w:r w:rsidR="00F647C6">
              <w:rPr>
                <w:noProof/>
              </w:rPr>
              <w:fldChar w:fldCharType="end"/>
            </w:r>
            <w:r w:rsidRPr="00760BB0">
              <w:t xml:space="preserve"> of </w:t>
            </w:r>
            <w:r w:rsidR="00F647C6">
              <w:fldChar w:fldCharType="begin"/>
            </w:r>
            <w:r w:rsidR="00C47B6E">
              <w:instrText xml:space="preserve"> NUMPAGES  </w:instrText>
            </w:r>
            <w:r w:rsidR="00F647C6">
              <w:fldChar w:fldCharType="separate"/>
            </w:r>
            <w:r w:rsidR="0081099D">
              <w:rPr>
                <w:noProof/>
              </w:rPr>
              <w:t>12</w:t>
            </w:r>
            <w:r w:rsidR="00F647C6">
              <w:rPr>
                <w:noProof/>
              </w:rPr>
              <w:fldChar w:fldCharType="end"/>
            </w:r>
          </w:sdtContent>
        </w:sdt>
      </w:sdtContent>
    </w:sdt>
  </w:p>
  <w:p w:rsidR="005A29C7" w:rsidRDefault="005A29C7" w:rsidP="00132B3A">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C7" w:rsidRPr="00BD3933" w:rsidRDefault="005A29C7" w:rsidP="00BD3933">
    <w:pPr>
      <w:pStyle w:val="Footer"/>
    </w:pPr>
    <w:r>
      <w:rPr>
        <w:noProof/>
        <w:lang w:eastAsia="en-CA"/>
      </w:rPr>
      <w:drawing>
        <wp:inline distT="0" distB="0" distL="0" distR="0">
          <wp:extent cx="1409700" cy="768928"/>
          <wp:effectExtent l="19050" t="0" r="0" b="0"/>
          <wp:docPr id="2" name="Picture 1" descr="letterhead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FINAL.jpg"/>
                  <pic:cNvPicPr/>
                </pic:nvPicPr>
                <pic:blipFill>
                  <a:blip r:embed="rId1"/>
                  <a:stretch>
                    <a:fillRect/>
                  </a:stretch>
                </pic:blipFill>
                <pic:spPr>
                  <a:xfrm>
                    <a:off x="0" y="0"/>
                    <a:ext cx="1414827" cy="77172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675" w:rsidRDefault="00D17675" w:rsidP="00132B3A">
      <w:pPr>
        <w:spacing w:after="0" w:line="240" w:lineRule="auto"/>
      </w:pPr>
      <w:r>
        <w:separator/>
      </w:r>
    </w:p>
  </w:footnote>
  <w:footnote w:type="continuationSeparator" w:id="0">
    <w:p w:rsidR="00D17675" w:rsidRDefault="00D17675" w:rsidP="00132B3A">
      <w:pPr>
        <w:spacing w:after="0" w:line="240" w:lineRule="auto"/>
      </w:pPr>
      <w:r>
        <w:continuationSeparator/>
      </w:r>
    </w:p>
  </w:footnote>
  <w:footnote w:id="1">
    <w:p w:rsidR="005A29C7" w:rsidRPr="00DD35F4" w:rsidRDefault="005A29C7" w:rsidP="009C3D33">
      <w:pPr>
        <w:rPr>
          <w:rFonts w:ascii="Calibri" w:eastAsia="Times New Roman" w:hAnsi="Calibri" w:cs="Calibri"/>
          <w:i/>
          <w:color w:val="000000"/>
          <w:sz w:val="20"/>
          <w:szCs w:val="20"/>
          <w:lang w:eastAsia="en-CA"/>
        </w:rPr>
      </w:pPr>
      <w:r>
        <w:rPr>
          <w:rStyle w:val="FootnoteReference"/>
        </w:rPr>
        <w:footnoteRef/>
      </w:r>
      <w:r>
        <w:t xml:space="preserve"> </w:t>
      </w:r>
      <w:r w:rsidRPr="00DD35F4">
        <w:rPr>
          <w:rFonts w:ascii="Calibri" w:eastAsia="Times New Roman" w:hAnsi="Calibri" w:cs="Calibri"/>
          <w:i/>
          <w:color w:val="000000"/>
          <w:sz w:val="20"/>
          <w:szCs w:val="20"/>
          <w:lang w:eastAsia="en-CA"/>
        </w:rPr>
        <w:t>Van Ameringen, M., Mancini, C., Patterson, B. and Boyle, M.H. (2008), Post-Traumatic Stress Disorder in Canada. CNS Neuroscience &amp; Therapeutics, 14: 171-181. Doi: 10.1111/j.1755-5949.2008.00049.x</w:t>
      </w:r>
    </w:p>
    <w:p w:rsidR="005A29C7" w:rsidRDefault="005A29C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C7" w:rsidRDefault="005A29C7">
    <w:pPr>
      <w:pStyle w:val="Header"/>
      <w:rPr>
        <w:i/>
        <w:sz w:val="18"/>
        <w:szCs w:val="18"/>
      </w:rPr>
    </w:pPr>
    <w:r w:rsidRPr="00BD3933">
      <w:rPr>
        <w:sz w:val="18"/>
        <w:szCs w:val="18"/>
      </w:rPr>
      <w:t>What We Heard</w:t>
    </w:r>
    <w:r>
      <w:rPr>
        <w:i/>
        <w:sz w:val="18"/>
        <w:szCs w:val="18"/>
      </w:rPr>
      <w:t>: Wor</w:t>
    </w:r>
    <w:r w:rsidRPr="0032218A">
      <w:rPr>
        <w:i/>
        <w:sz w:val="18"/>
        <w:szCs w:val="18"/>
      </w:rPr>
      <w:t>kers’ Compensation Act</w:t>
    </w:r>
    <w:r>
      <w:rPr>
        <w:i/>
        <w:sz w:val="18"/>
        <w:szCs w:val="18"/>
      </w:rPr>
      <w:t xml:space="preserve"> </w:t>
    </w:r>
    <w:r w:rsidRPr="00BD3933">
      <w:rPr>
        <w:sz w:val="18"/>
        <w:szCs w:val="18"/>
      </w:rPr>
      <w:t>PTSD Presumption and</w:t>
    </w:r>
    <w:r>
      <w:rPr>
        <w:sz w:val="18"/>
        <w:szCs w:val="18"/>
      </w:rPr>
      <w:t xml:space="preserve"> support for amendments to the</w:t>
    </w:r>
    <w:r>
      <w:rPr>
        <w:i/>
        <w:sz w:val="18"/>
        <w:szCs w:val="18"/>
      </w:rPr>
      <w:t xml:space="preserve"> Occupational Health and Safety Act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9C7" w:rsidRDefault="005A29C7">
    <w:pPr>
      <w:pStyle w:val="Header"/>
    </w:pPr>
  </w:p>
  <w:p w:rsidR="005A29C7" w:rsidRDefault="005A29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BF6"/>
    <w:multiLevelType w:val="hybridMultilevel"/>
    <w:tmpl w:val="BDD6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95259"/>
    <w:multiLevelType w:val="hybridMultilevel"/>
    <w:tmpl w:val="B562D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4D2A48"/>
    <w:multiLevelType w:val="hybridMultilevel"/>
    <w:tmpl w:val="8862B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18060C"/>
    <w:multiLevelType w:val="hybridMultilevel"/>
    <w:tmpl w:val="9C18C9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4870DD0"/>
    <w:multiLevelType w:val="hybridMultilevel"/>
    <w:tmpl w:val="45D43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5F4EB7"/>
    <w:multiLevelType w:val="hybridMultilevel"/>
    <w:tmpl w:val="039E2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75943BA"/>
    <w:multiLevelType w:val="multilevel"/>
    <w:tmpl w:val="179C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A5321"/>
    <w:multiLevelType w:val="hybridMultilevel"/>
    <w:tmpl w:val="B01EE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3C2F7B"/>
    <w:multiLevelType w:val="hybridMultilevel"/>
    <w:tmpl w:val="6220D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A5B21BB"/>
    <w:multiLevelType w:val="hybridMultilevel"/>
    <w:tmpl w:val="63E024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961B3F"/>
    <w:multiLevelType w:val="hybridMultilevel"/>
    <w:tmpl w:val="E74AA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55517B1"/>
    <w:multiLevelType w:val="hybridMultilevel"/>
    <w:tmpl w:val="7F38F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8AB7D54"/>
    <w:multiLevelType w:val="multilevel"/>
    <w:tmpl w:val="F18E8E9C"/>
    <w:name w:val="Agreement"/>
    <w:lvl w:ilvl="0">
      <w:start w:val="1"/>
      <w:numFmt w:val="decimal"/>
      <w:pStyle w:val="Heading1"/>
      <w:lvlText w:val="%1."/>
      <w:lvlJc w:val="left"/>
      <w:pPr>
        <w:tabs>
          <w:tab w:val="num" w:pos="1440"/>
        </w:tabs>
        <w:ind w:left="0" w:firstLine="0"/>
      </w:pPr>
      <w:rPr>
        <w:b w:val="0"/>
        <w:i w:val="0"/>
        <w:caps w:val="0"/>
        <w:color w:val="010000"/>
        <w:sz w:val="24"/>
        <w:u w:val="none"/>
      </w:rPr>
    </w:lvl>
    <w:lvl w:ilvl="1">
      <w:start w:val="1"/>
      <w:numFmt w:val="upperLetter"/>
      <w:pStyle w:val="Heading2"/>
      <w:lvlText w:val="%2."/>
      <w:lvlJc w:val="left"/>
      <w:pPr>
        <w:tabs>
          <w:tab w:val="num" w:pos="0"/>
        </w:tabs>
        <w:ind w:left="1440" w:hanging="432"/>
      </w:pPr>
      <w:rPr>
        <w:b w:val="0"/>
        <w:i w:val="0"/>
        <w:caps w:val="0"/>
        <w:color w:val="010000"/>
        <w:sz w:val="24"/>
        <w:u w:val="none"/>
      </w:rPr>
    </w:lvl>
    <w:lvl w:ilvl="2">
      <w:start w:val="1"/>
      <w:numFmt w:val="lowerRoman"/>
      <w:pStyle w:val="Heading3"/>
      <w:lvlText w:val="(%3)"/>
      <w:lvlJc w:val="right"/>
      <w:pPr>
        <w:tabs>
          <w:tab w:val="num" w:pos="0"/>
        </w:tabs>
        <w:ind w:left="2160" w:hanging="518"/>
      </w:pPr>
      <w:rPr>
        <w:b w:val="0"/>
        <w:i w:val="0"/>
        <w:caps w:val="0"/>
        <w:color w:val="010000"/>
        <w:sz w:val="24"/>
        <w:u w:val="none"/>
      </w:rPr>
    </w:lvl>
    <w:lvl w:ilvl="3">
      <w:start w:val="1"/>
      <w:numFmt w:val="upperLetter"/>
      <w:pStyle w:val="Heading4"/>
      <w:lvlText w:val="%4."/>
      <w:lvlJc w:val="right"/>
      <w:pPr>
        <w:tabs>
          <w:tab w:val="num" w:pos="0"/>
        </w:tabs>
        <w:ind w:left="2880" w:hanging="518"/>
      </w:pPr>
      <w:rPr>
        <w:b w:val="0"/>
        <w:i w:val="0"/>
        <w:caps w:val="0"/>
        <w:color w:val="010000"/>
        <w:sz w:val="24"/>
        <w:u w:val="none"/>
      </w:rPr>
    </w:lvl>
    <w:lvl w:ilvl="4">
      <w:start w:val="1"/>
      <w:numFmt w:val="upperRoman"/>
      <w:pStyle w:val="Heading5"/>
      <w:lvlText w:val="%5."/>
      <w:lvlJc w:val="right"/>
      <w:pPr>
        <w:tabs>
          <w:tab w:val="num" w:pos="0"/>
        </w:tabs>
        <w:ind w:left="3600" w:hanging="518"/>
      </w:pPr>
      <w:rPr>
        <w:b w:val="0"/>
        <w:i w:val="0"/>
        <w:caps w:val="0"/>
        <w:color w:val="010000"/>
        <w:sz w:val="24"/>
        <w:u w:val="none"/>
      </w:rPr>
    </w:lvl>
    <w:lvl w:ilvl="5">
      <w:start w:val="1"/>
      <w:numFmt w:val="lowerLetter"/>
      <w:pStyle w:val="Heading6"/>
      <w:lvlText w:val="%6."/>
      <w:lvlJc w:val="right"/>
      <w:pPr>
        <w:tabs>
          <w:tab w:val="num" w:pos="0"/>
        </w:tabs>
        <w:ind w:left="4320" w:hanging="518"/>
      </w:pPr>
      <w:rPr>
        <w:b w:val="0"/>
        <w:i w:val="0"/>
        <w:caps w:val="0"/>
        <w:color w:val="010000"/>
        <w:sz w:val="24"/>
        <w:u w:val="none"/>
      </w:rPr>
    </w:lvl>
    <w:lvl w:ilvl="6">
      <w:start w:val="1"/>
      <w:numFmt w:val="lowerRoman"/>
      <w:pStyle w:val="Heading7"/>
      <w:lvlText w:val="%7."/>
      <w:lvlJc w:val="right"/>
      <w:pPr>
        <w:tabs>
          <w:tab w:val="num" w:pos="0"/>
        </w:tabs>
        <w:ind w:left="5040" w:hanging="518"/>
      </w:pPr>
      <w:rPr>
        <w:b w:val="0"/>
        <w:i w:val="0"/>
        <w:caps w:val="0"/>
        <w:color w:val="010000"/>
        <w:sz w:val="24"/>
        <w:u w:val="none"/>
      </w:rPr>
    </w:lvl>
    <w:lvl w:ilvl="7">
      <w:start w:val="1"/>
      <w:numFmt w:val="decimal"/>
      <w:pStyle w:val="Heading8"/>
      <w:lvlText w:val="%8)"/>
      <w:lvlJc w:val="right"/>
      <w:pPr>
        <w:tabs>
          <w:tab w:val="num" w:pos="0"/>
        </w:tabs>
        <w:ind w:left="5760" w:hanging="518"/>
      </w:pPr>
      <w:rPr>
        <w:b w:val="0"/>
        <w:i w:val="0"/>
        <w:caps w:val="0"/>
        <w:color w:val="010000"/>
        <w:sz w:val="24"/>
        <w:u w:val="none"/>
      </w:rPr>
    </w:lvl>
    <w:lvl w:ilvl="8">
      <w:start w:val="1"/>
      <w:numFmt w:val="lowerLetter"/>
      <w:pStyle w:val="Heading9"/>
      <w:lvlText w:val="%9)"/>
      <w:lvlJc w:val="right"/>
      <w:pPr>
        <w:tabs>
          <w:tab w:val="num" w:pos="0"/>
        </w:tabs>
        <w:ind w:left="6480" w:hanging="518"/>
      </w:pPr>
      <w:rPr>
        <w:b w:val="0"/>
        <w:i w:val="0"/>
        <w:caps w:val="0"/>
        <w:color w:val="010000"/>
        <w:sz w:val="24"/>
        <w:u w:val="none"/>
      </w:rPr>
    </w:lvl>
  </w:abstractNum>
  <w:abstractNum w:abstractNumId="13">
    <w:nsid w:val="4BE67C85"/>
    <w:multiLevelType w:val="hybridMultilevel"/>
    <w:tmpl w:val="82B271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F730279"/>
    <w:multiLevelType w:val="hybridMultilevel"/>
    <w:tmpl w:val="02FCF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31036A"/>
    <w:multiLevelType w:val="hybridMultilevel"/>
    <w:tmpl w:val="58A058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95A5FE8"/>
    <w:multiLevelType w:val="hybridMultilevel"/>
    <w:tmpl w:val="BC2C77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40B08C5"/>
    <w:multiLevelType w:val="hybridMultilevel"/>
    <w:tmpl w:val="1BB44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5760DCC"/>
    <w:multiLevelType w:val="hybridMultilevel"/>
    <w:tmpl w:val="E22AF9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7"/>
  </w:num>
  <w:num w:numId="4">
    <w:abstractNumId w:val="4"/>
  </w:num>
  <w:num w:numId="5">
    <w:abstractNumId w:val="6"/>
  </w:num>
  <w:num w:numId="6">
    <w:abstractNumId w:val="0"/>
  </w:num>
  <w:num w:numId="7">
    <w:abstractNumId w:val="12"/>
  </w:num>
  <w:num w:numId="8">
    <w:abstractNumId w:val="7"/>
  </w:num>
  <w:num w:numId="9">
    <w:abstractNumId w:val="11"/>
  </w:num>
  <w:num w:numId="10">
    <w:abstractNumId w:val="16"/>
  </w:num>
  <w:num w:numId="11">
    <w:abstractNumId w:val="14"/>
  </w:num>
  <w:num w:numId="12">
    <w:abstractNumId w:val="2"/>
  </w:num>
  <w:num w:numId="13">
    <w:abstractNumId w:val="3"/>
  </w:num>
  <w:num w:numId="14">
    <w:abstractNumId w:val="13"/>
  </w:num>
  <w:num w:numId="15">
    <w:abstractNumId w:val="9"/>
  </w:num>
  <w:num w:numId="16">
    <w:abstractNumId w:val="18"/>
  </w:num>
  <w:num w:numId="17">
    <w:abstractNumId w:val="15"/>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9798D"/>
    <w:rsid w:val="0000381E"/>
    <w:rsid w:val="00004575"/>
    <w:rsid w:val="000144C3"/>
    <w:rsid w:val="00017E29"/>
    <w:rsid w:val="00023E1D"/>
    <w:rsid w:val="00040DA1"/>
    <w:rsid w:val="00047230"/>
    <w:rsid w:val="0005133D"/>
    <w:rsid w:val="000742B2"/>
    <w:rsid w:val="00077C64"/>
    <w:rsid w:val="00083136"/>
    <w:rsid w:val="000940C5"/>
    <w:rsid w:val="000A78CA"/>
    <w:rsid w:val="000B1ABA"/>
    <w:rsid w:val="000B4396"/>
    <w:rsid w:val="000D06CF"/>
    <w:rsid w:val="000D10A0"/>
    <w:rsid w:val="000D3FCD"/>
    <w:rsid w:val="000E2349"/>
    <w:rsid w:val="0010001B"/>
    <w:rsid w:val="00103127"/>
    <w:rsid w:val="0011550A"/>
    <w:rsid w:val="0013010F"/>
    <w:rsid w:val="00132B3A"/>
    <w:rsid w:val="00133156"/>
    <w:rsid w:val="00166714"/>
    <w:rsid w:val="00180706"/>
    <w:rsid w:val="00185626"/>
    <w:rsid w:val="00193333"/>
    <w:rsid w:val="001942BC"/>
    <w:rsid w:val="001A724D"/>
    <w:rsid w:val="001A7D7C"/>
    <w:rsid w:val="001F35EB"/>
    <w:rsid w:val="002133BB"/>
    <w:rsid w:val="00216707"/>
    <w:rsid w:val="00266AF9"/>
    <w:rsid w:val="0027791F"/>
    <w:rsid w:val="002959F9"/>
    <w:rsid w:val="002A676E"/>
    <w:rsid w:val="002D2E8E"/>
    <w:rsid w:val="002D62CF"/>
    <w:rsid w:val="002E09A9"/>
    <w:rsid w:val="002E3B21"/>
    <w:rsid w:val="002E3F17"/>
    <w:rsid w:val="002E51B7"/>
    <w:rsid w:val="002E5D1E"/>
    <w:rsid w:val="002F18D9"/>
    <w:rsid w:val="002F2FA2"/>
    <w:rsid w:val="00307D2C"/>
    <w:rsid w:val="003152AA"/>
    <w:rsid w:val="00315D2D"/>
    <w:rsid w:val="0032218A"/>
    <w:rsid w:val="00324B16"/>
    <w:rsid w:val="00332D5D"/>
    <w:rsid w:val="00345B9A"/>
    <w:rsid w:val="003515FC"/>
    <w:rsid w:val="003536DB"/>
    <w:rsid w:val="00353F6C"/>
    <w:rsid w:val="00387DCC"/>
    <w:rsid w:val="00397884"/>
    <w:rsid w:val="003A5E73"/>
    <w:rsid w:val="003A7D5E"/>
    <w:rsid w:val="003B5475"/>
    <w:rsid w:val="003C0C82"/>
    <w:rsid w:val="003E4EA4"/>
    <w:rsid w:val="00411678"/>
    <w:rsid w:val="0043765A"/>
    <w:rsid w:val="0044296A"/>
    <w:rsid w:val="00443B43"/>
    <w:rsid w:val="00446C84"/>
    <w:rsid w:val="0045733D"/>
    <w:rsid w:val="00462716"/>
    <w:rsid w:val="00467360"/>
    <w:rsid w:val="00467389"/>
    <w:rsid w:val="00476B72"/>
    <w:rsid w:val="00481988"/>
    <w:rsid w:val="00496252"/>
    <w:rsid w:val="004B1C1C"/>
    <w:rsid w:val="004D07AF"/>
    <w:rsid w:val="004F13D2"/>
    <w:rsid w:val="0051003E"/>
    <w:rsid w:val="005102E6"/>
    <w:rsid w:val="005108C8"/>
    <w:rsid w:val="00527E94"/>
    <w:rsid w:val="00541D9C"/>
    <w:rsid w:val="00547353"/>
    <w:rsid w:val="00565E77"/>
    <w:rsid w:val="00575C80"/>
    <w:rsid w:val="00581715"/>
    <w:rsid w:val="00587334"/>
    <w:rsid w:val="005A29C7"/>
    <w:rsid w:val="005A7477"/>
    <w:rsid w:val="005C4D31"/>
    <w:rsid w:val="005D2F05"/>
    <w:rsid w:val="005E649D"/>
    <w:rsid w:val="005E6C53"/>
    <w:rsid w:val="00611E85"/>
    <w:rsid w:val="00613DC1"/>
    <w:rsid w:val="00622E01"/>
    <w:rsid w:val="00627323"/>
    <w:rsid w:val="006504E3"/>
    <w:rsid w:val="00657A79"/>
    <w:rsid w:val="00680FB7"/>
    <w:rsid w:val="00681E54"/>
    <w:rsid w:val="00684D33"/>
    <w:rsid w:val="006A00C7"/>
    <w:rsid w:val="006A1212"/>
    <w:rsid w:val="006A543A"/>
    <w:rsid w:val="006C323A"/>
    <w:rsid w:val="006E6046"/>
    <w:rsid w:val="006E72E8"/>
    <w:rsid w:val="00760BB0"/>
    <w:rsid w:val="00777045"/>
    <w:rsid w:val="007810CA"/>
    <w:rsid w:val="0078469B"/>
    <w:rsid w:val="007B26F8"/>
    <w:rsid w:val="007D3E09"/>
    <w:rsid w:val="007E1728"/>
    <w:rsid w:val="008027DA"/>
    <w:rsid w:val="0081099D"/>
    <w:rsid w:val="0081296E"/>
    <w:rsid w:val="008141FB"/>
    <w:rsid w:val="00822349"/>
    <w:rsid w:val="00830E13"/>
    <w:rsid w:val="00836C0B"/>
    <w:rsid w:val="008420F3"/>
    <w:rsid w:val="00865B96"/>
    <w:rsid w:val="00871864"/>
    <w:rsid w:val="00872A4E"/>
    <w:rsid w:val="00885BAA"/>
    <w:rsid w:val="008907CD"/>
    <w:rsid w:val="008B5065"/>
    <w:rsid w:val="008E2D5E"/>
    <w:rsid w:val="00902DD5"/>
    <w:rsid w:val="00911C28"/>
    <w:rsid w:val="00912CC5"/>
    <w:rsid w:val="00915526"/>
    <w:rsid w:val="00930645"/>
    <w:rsid w:val="0093491B"/>
    <w:rsid w:val="009535F8"/>
    <w:rsid w:val="00991BF3"/>
    <w:rsid w:val="00997692"/>
    <w:rsid w:val="009A2137"/>
    <w:rsid w:val="009A2D8B"/>
    <w:rsid w:val="009B51EC"/>
    <w:rsid w:val="009C138A"/>
    <w:rsid w:val="009C3D33"/>
    <w:rsid w:val="009C50D5"/>
    <w:rsid w:val="009D04A3"/>
    <w:rsid w:val="009D532C"/>
    <w:rsid w:val="009E2362"/>
    <w:rsid w:val="009E2C95"/>
    <w:rsid w:val="00A00D23"/>
    <w:rsid w:val="00A03109"/>
    <w:rsid w:val="00A266AF"/>
    <w:rsid w:val="00A366FC"/>
    <w:rsid w:val="00A36B52"/>
    <w:rsid w:val="00A40548"/>
    <w:rsid w:val="00A41E74"/>
    <w:rsid w:val="00A46BD9"/>
    <w:rsid w:val="00A53E8C"/>
    <w:rsid w:val="00A71AC7"/>
    <w:rsid w:val="00A73AC6"/>
    <w:rsid w:val="00A82F07"/>
    <w:rsid w:val="00A83AEA"/>
    <w:rsid w:val="00AA2CF6"/>
    <w:rsid w:val="00AA3F5A"/>
    <w:rsid w:val="00AA5749"/>
    <w:rsid w:val="00AD162F"/>
    <w:rsid w:val="00AE5DE2"/>
    <w:rsid w:val="00B02009"/>
    <w:rsid w:val="00B13C36"/>
    <w:rsid w:val="00B24FD1"/>
    <w:rsid w:val="00B25EC9"/>
    <w:rsid w:val="00B54535"/>
    <w:rsid w:val="00B57090"/>
    <w:rsid w:val="00B64670"/>
    <w:rsid w:val="00B64D37"/>
    <w:rsid w:val="00B872D0"/>
    <w:rsid w:val="00BA6732"/>
    <w:rsid w:val="00BB47F0"/>
    <w:rsid w:val="00BB4866"/>
    <w:rsid w:val="00BB7CE4"/>
    <w:rsid w:val="00BC0CCD"/>
    <w:rsid w:val="00BC2090"/>
    <w:rsid w:val="00BC54D2"/>
    <w:rsid w:val="00BD0E80"/>
    <w:rsid w:val="00BD3933"/>
    <w:rsid w:val="00BF129D"/>
    <w:rsid w:val="00BF179A"/>
    <w:rsid w:val="00BF1F63"/>
    <w:rsid w:val="00BF59A2"/>
    <w:rsid w:val="00C05109"/>
    <w:rsid w:val="00C169CB"/>
    <w:rsid w:val="00C413BD"/>
    <w:rsid w:val="00C47B6E"/>
    <w:rsid w:val="00C54B30"/>
    <w:rsid w:val="00C55364"/>
    <w:rsid w:val="00C63131"/>
    <w:rsid w:val="00C63A3E"/>
    <w:rsid w:val="00C76766"/>
    <w:rsid w:val="00C9692C"/>
    <w:rsid w:val="00CA612D"/>
    <w:rsid w:val="00CD2C5E"/>
    <w:rsid w:val="00CD67B4"/>
    <w:rsid w:val="00CE61F8"/>
    <w:rsid w:val="00CF1535"/>
    <w:rsid w:val="00CF473B"/>
    <w:rsid w:val="00CF5FE8"/>
    <w:rsid w:val="00D02A5E"/>
    <w:rsid w:val="00D07495"/>
    <w:rsid w:val="00D12F35"/>
    <w:rsid w:val="00D17675"/>
    <w:rsid w:val="00D25086"/>
    <w:rsid w:val="00D54A14"/>
    <w:rsid w:val="00D55087"/>
    <w:rsid w:val="00D571DB"/>
    <w:rsid w:val="00D57482"/>
    <w:rsid w:val="00D57C43"/>
    <w:rsid w:val="00D6752E"/>
    <w:rsid w:val="00D80867"/>
    <w:rsid w:val="00D86618"/>
    <w:rsid w:val="00D906CA"/>
    <w:rsid w:val="00D9798D"/>
    <w:rsid w:val="00DC32F6"/>
    <w:rsid w:val="00DC768C"/>
    <w:rsid w:val="00DD09BF"/>
    <w:rsid w:val="00DD35F4"/>
    <w:rsid w:val="00DD4B14"/>
    <w:rsid w:val="00E134F9"/>
    <w:rsid w:val="00E20D95"/>
    <w:rsid w:val="00E36B2B"/>
    <w:rsid w:val="00E37F27"/>
    <w:rsid w:val="00E43DF5"/>
    <w:rsid w:val="00E45B4C"/>
    <w:rsid w:val="00E531A1"/>
    <w:rsid w:val="00E53863"/>
    <w:rsid w:val="00EA5C9E"/>
    <w:rsid w:val="00EB47B8"/>
    <w:rsid w:val="00EC2E3F"/>
    <w:rsid w:val="00EE344C"/>
    <w:rsid w:val="00EF577B"/>
    <w:rsid w:val="00F00756"/>
    <w:rsid w:val="00F00968"/>
    <w:rsid w:val="00F33D71"/>
    <w:rsid w:val="00F5608F"/>
    <w:rsid w:val="00F647C6"/>
    <w:rsid w:val="00F73859"/>
    <w:rsid w:val="00F75388"/>
    <w:rsid w:val="00F763D4"/>
    <w:rsid w:val="00F80968"/>
    <w:rsid w:val="00FA3B8C"/>
    <w:rsid w:val="00FB35B4"/>
    <w:rsid w:val="00FB3F7C"/>
    <w:rsid w:val="00FB4EE2"/>
    <w:rsid w:val="00FC16DC"/>
    <w:rsid w:val="00FC646A"/>
    <w:rsid w:val="00FD541D"/>
    <w:rsid w:val="00FE081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B2"/>
  </w:style>
  <w:style w:type="paragraph" w:styleId="Heading1">
    <w:name w:val="heading 1"/>
    <w:basedOn w:val="Normal"/>
    <w:link w:val="Heading1Char"/>
    <w:uiPriority w:val="9"/>
    <w:rsid w:val="00E43DF5"/>
    <w:pPr>
      <w:numPr>
        <w:numId w:val="7"/>
      </w:numPr>
      <w:spacing w:after="360" w:line="240" w:lineRule="auto"/>
      <w:jc w:val="both"/>
      <w:outlineLvl w:val="0"/>
    </w:pPr>
    <w:rPr>
      <w:rFonts w:ascii="Arial" w:eastAsiaTheme="majorEastAsia" w:hAnsi="Arial" w:cs="Arial"/>
      <w:bCs/>
      <w:color w:val="000000"/>
      <w:sz w:val="24"/>
      <w:szCs w:val="28"/>
    </w:rPr>
  </w:style>
  <w:style w:type="paragraph" w:styleId="Heading2">
    <w:name w:val="heading 2"/>
    <w:basedOn w:val="Normal"/>
    <w:link w:val="Heading2Char"/>
    <w:uiPriority w:val="9"/>
    <w:unhideWhenUsed/>
    <w:rsid w:val="00E43DF5"/>
    <w:pPr>
      <w:numPr>
        <w:ilvl w:val="1"/>
        <w:numId w:val="7"/>
      </w:numPr>
      <w:spacing w:after="360" w:line="240" w:lineRule="auto"/>
      <w:jc w:val="both"/>
      <w:outlineLvl w:val="1"/>
    </w:pPr>
    <w:rPr>
      <w:rFonts w:ascii="Arial" w:eastAsiaTheme="majorEastAsia" w:hAnsi="Arial" w:cs="Arial"/>
      <w:bCs/>
      <w:color w:val="000000"/>
      <w:sz w:val="24"/>
      <w:szCs w:val="26"/>
    </w:rPr>
  </w:style>
  <w:style w:type="paragraph" w:styleId="Heading3">
    <w:name w:val="heading 3"/>
    <w:basedOn w:val="Normal"/>
    <w:link w:val="Heading3Char"/>
    <w:uiPriority w:val="9"/>
    <w:semiHidden/>
    <w:unhideWhenUsed/>
    <w:rsid w:val="00E43DF5"/>
    <w:pPr>
      <w:numPr>
        <w:ilvl w:val="2"/>
        <w:numId w:val="7"/>
      </w:numPr>
      <w:spacing w:after="360" w:line="240" w:lineRule="auto"/>
      <w:jc w:val="both"/>
      <w:outlineLvl w:val="2"/>
    </w:pPr>
    <w:rPr>
      <w:rFonts w:ascii="Arial" w:eastAsiaTheme="majorEastAsia" w:hAnsi="Arial" w:cs="Arial"/>
      <w:bCs/>
      <w:color w:val="000000"/>
      <w:sz w:val="24"/>
      <w:szCs w:val="24"/>
    </w:rPr>
  </w:style>
  <w:style w:type="paragraph" w:styleId="Heading4">
    <w:name w:val="heading 4"/>
    <w:basedOn w:val="Normal"/>
    <w:link w:val="Heading4Char"/>
    <w:uiPriority w:val="9"/>
    <w:semiHidden/>
    <w:unhideWhenUsed/>
    <w:rsid w:val="00E43DF5"/>
    <w:pPr>
      <w:numPr>
        <w:ilvl w:val="3"/>
        <w:numId w:val="7"/>
      </w:numPr>
      <w:spacing w:after="360" w:line="240" w:lineRule="auto"/>
      <w:jc w:val="both"/>
      <w:outlineLvl w:val="3"/>
    </w:pPr>
    <w:rPr>
      <w:rFonts w:ascii="Arial" w:eastAsiaTheme="majorEastAsia" w:hAnsi="Arial" w:cs="Arial"/>
      <w:bCs/>
      <w:iCs/>
      <w:color w:val="000000"/>
      <w:sz w:val="24"/>
      <w:szCs w:val="24"/>
    </w:rPr>
  </w:style>
  <w:style w:type="paragraph" w:styleId="Heading5">
    <w:name w:val="heading 5"/>
    <w:basedOn w:val="Normal"/>
    <w:link w:val="Heading5Char"/>
    <w:uiPriority w:val="9"/>
    <w:semiHidden/>
    <w:unhideWhenUsed/>
    <w:rsid w:val="00E43DF5"/>
    <w:pPr>
      <w:numPr>
        <w:ilvl w:val="4"/>
        <w:numId w:val="7"/>
      </w:numPr>
      <w:spacing w:after="360" w:line="240" w:lineRule="auto"/>
      <w:jc w:val="both"/>
      <w:outlineLvl w:val="4"/>
    </w:pPr>
    <w:rPr>
      <w:rFonts w:ascii="Arial" w:eastAsiaTheme="majorEastAsia" w:hAnsi="Arial" w:cs="Arial"/>
      <w:color w:val="000000"/>
      <w:sz w:val="24"/>
      <w:szCs w:val="24"/>
    </w:rPr>
  </w:style>
  <w:style w:type="paragraph" w:styleId="Heading6">
    <w:name w:val="heading 6"/>
    <w:basedOn w:val="Normal"/>
    <w:link w:val="Heading6Char"/>
    <w:uiPriority w:val="9"/>
    <w:semiHidden/>
    <w:unhideWhenUsed/>
    <w:rsid w:val="00E43DF5"/>
    <w:pPr>
      <w:numPr>
        <w:ilvl w:val="5"/>
        <w:numId w:val="7"/>
      </w:numPr>
      <w:spacing w:after="360" w:line="240" w:lineRule="auto"/>
      <w:jc w:val="both"/>
      <w:outlineLvl w:val="5"/>
    </w:pPr>
    <w:rPr>
      <w:rFonts w:ascii="Arial" w:eastAsiaTheme="majorEastAsia" w:hAnsi="Arial" w:cs="Arial"/>
      <w:iCs/>
      <w:color w:val="000000"/>
      <w:sz w:val="24"/>
      <w:szCs w:val="24"/>
    </w:rPr>
  </w:style>
  <w:style w:type="paragraph" w:styleId="Heading7">
    <w:name w:val="heading 7"/>
    <w:basedOn w:val="Normal"/>
    <w:link w:val="Heading7Char"/>
    <w:uiPriority w:val="9"/>
    <w:semiHidden/>
    <w:unhideWhenUsed/>
    <w:rsid w:val="00E43DF5"/>
    <w:pPr>
      <w:numPr>
        <w:ilvl w:val="6"/>
        <w:numId w:val="7"/>
      </w:numPr>
      <w:spacing w:after="360" w:line="240" w:lineRule="auto"/>
      <w:jc w:val="both"/>
      <w:outlineLvl w:val="6"/>
    </w:pPr>
    <w:rPr>
      <w:rFonts w:ascii="Arial" w:eastAsiaTheme="majorEastAsia" w:hAnsi="Arial" w:cs="Arial"/>
      <w:iCs/>
      <w:color w:val="000000"/>
      <w:sz w:val="24"/>
      <w:szCs w:val="24"/>
    </w:rPr>
  </w:style>
  <w:style w:type="paragraph" w:styleId="Heading8">
    <w:name w:val="heading 8"/>
    <w:basedOn w:val="Normal"/>
    <w:link w:val="Heading8Char"/>
    <w:uiPriority w:val="9"/>
    <w:semiHidden/>
    <w:unhideWhenUsed/>
    <w:rsid w:val="00E43DF5"/>
    <w:pPr>
      <w:numPr>
        <w:ilvl w:val="7"/>
        <w:numId w:val="7"/>
      </w:numPr>
      <w:spacing w:after="360" w:line="240" w:lineRule="auto"/>
      <w:jc w:val="both"/>
      <w:outlineLvl w:val="7"/>
    </w:pPr>
    <w:rPr>
      <w:rFonts w:ascii="Arial" w:eastAsiaTheme="majorEastAsia" w:hAnsi="Arial" w:cs="Arial"/>
      <w:color w:val="000000"/>
      <w:sz w:val="24"/>
      <w:szCs w:val="20"/>
    </w:rPr>
  </w:style>
  <w:style w:type="paragraph" w:styleId="Heading9">
    <w:name w:val="heading 9"/>
    <w:basedOn w:val="Normal"/>
    <w:link w:val="Heading9Char"/>
    <w:uiPriority w:val="9"/>
    <w:semiHidden/>
    <w:unhideWhenUsed/>
    <w:rsid w:val="00E43DF5"/>
    <w:pPr>
      <w:numPr>
        <w:ilvl w:val="8"/>
        <w:numId w:val="7"/>
      </w:numPr>
      <w:spacing w:after="360" w:line="240" w:lineRule="auto"/>
      <w:jc w:val="both"/>
      <w:outlineLvl w:val="8"/>
    </w:pPr>
    <w:rPr>
      <w:rFonts w:ascii="Arial" w:eastAsiaTheme="majorEastAsia" w:hAnsi="Arial" w:cs="Arial"/>
      <w:iCs/>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8D"/>
    <w:rPr>
      <w:rFonts w:ascii="Tahoma" w:hAnsi="Tahoma" w:cs="Tahoma"/>
      <w:sz w:val="16"/>
      <w:szCs w:val="16"/>
    </w:rPr>
  </w:style>
  <w:style w:type="paragraph" w:styleId="Header">
    <w:name w:val="header"/>
    <w:basedOn w:val="Normal"/>
    <w:link w:val="HeaderChar"/>
    <w:uiPriority w:val="99"/>
    <w:unhideWhenUsed/>
    <w:rsid w:val="00132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3A"/>
  </w:style>
  <w:style w:type="paragraph" w:styleId="Footer">
    <w:name w:val="footer"/>
    <w:basedOn w:val="Normal"/>
    <w:link w:val="FooterChar"/>
    <w:uiPriority w:val="99"/>
    <w:unhideWhenUsed/>
    <w:rsid w:val="00132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3A"/>
  </w:style>
  <w:style w:type="paragraph" w:styleId="ListParagraph">
    <w:name w:val="List Paragraph"/>
    <w:basedOn w:val="Normal"/>
    <w:uiPriority w:val="34"/>
    <w:qFormat/>
    <w:rsid w:val="002E5D1E"/>
    <w:pPr>
      <w:ind w:left="720"/>
      <w:contextualSpacing/>
    </w:pPr>
  </w:style>
  <w:style w:type="paragraph" w:styleId="NormalWeb">
    <w:name w:val="Normal (Web)"/>
    <w:basedOn w:val="Normal"/>
    <w:uiPriority w:val="99"/>
    <w:semiHidden/>
    <w:unhideWhenUsed/>
    <w:rsid w:val="00BB47F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A2D8B"/>
    <w:rPr>
      <w:sz w:val="16"/>
      <w:szCs w:val="16"/>
    </w:rPr>
  </w:style>
  <w:style w:type="paragraph" w:styleId="CommentText">
    <w:name w:val="annotation text"/>
    <w:basedOn w:val="Normal"/>
    <w:link w:val="CommentTextChar"/>
    <w:uiPriority w:val="99"/>
    <w:semiHidden/>
    <w:unhideWhenUsed/>
    <w:rsid w:val="009A2D8B"/>
    <w:pPr>
      <w:spacing w:line="240" w:lineRule="auto"/>
    </w:pPr>
    <w:rPr>
      <w:sz w:val="20"/>
      <w:szCs w:val="20"/>
    </w:rPr>
  </w:style>
  <w:style w:type="character" w:customStyle="1" w:styleId="CommentTextChar">
    <w:name w:val="Comment Text Char"/>
    <w:basedOn w:val="DefaultParagraphFont"/>
    <w:link w:val="CommentText"/>
    <w:uiPriority w:val="99"/>
    <w:semiHidden/>
    <w:rsid w:val="009A2D8B"/>
    <w:rPr>
      <w:sz w:val="20"/>
      <w:szCs w:val="20"/>
    </w:rPr>
  </w:style>
  <w:style w:type="paragraph" w:styleId="CommentSubject">
    <w:name w:val="annotation subject"/>
    <w:basedOn w:val="CommentText"/>
    <w:next w:val="CommentText"/>
    <w:link w:val="CommentSubjectChar"/>
    <w:uiPriority w:val="99"/>
    <w:semiHidden/>
    <w:unhideWhenUsed/>
    <w:rsid w:val="009A2D8B"/>
    <w:rPr>
      <w:b/>
      <w:bCs/>
    </w:rPr>
  </w:style>
  <w:style w:type="character" w:customStyle="1" w:styleId="CommentSubjectChar">
    <w:name w:val="Comment Subject Char"/>
    <w:basedOn w:val="CommentTextChar"/>
    <w:link w:val="CommentSubject"/>
    <w:uiPriority w:val="99"/>
    <w:semiHidden/>
    <w:rsid w:val="009A2D8B"/>
    <w:rPr>
      <w:b/>
      <w:bCs/>
      <w:sz w:val="20"/>
      <w:szCs w:val="20"/>
    </w:rPr>
  </w:style>
  <w:style w:type="character" w:customStyle="1" w:styleId="Heading1Char">
    <w:name w:val="Heading 1 Char"/>
    <w:basedOn w:val="DefaultParagraphFont"/>
    <w:link w:val="Heading1"/>
    <w:uiPriority w:val="9"/>
    <w:rsid w:val="00E43DF5"/>
    <w:rPr>
      <w:rFonts w:ascii="Arial" w:eastAsiaTheme="majorEastAsia" w:hAnsi="Arial" w:cs="Arial"/>
      <w:bCs/>
      <w:color w:val="000000"/>
      <w:sz w:val="24"/>
      <w:szCs w:val="28"/>
    </w:rPr>
  </w:style>
  <w:style w:type="character" w:customStyle="1" w:styleId="Heading2Char">
    <w:name w:val="Heading 2 Char"/>
    <w:basedOn w:val="DefaultParagraphFont"/>
    <w:link w:val="Heading2"/>
    <w:uiPriority w:val="9"/>
    <w:rsid w:val="00E43DF5"/>
    <w:rPr>
      <w:rFonts w:ascii="Arial" w:eastAsiaTheme="majorEastAsia" w:hAnsi="Arial" w:cs="Arial"/>
      <w:bCs/>
      <w:color w:val="000000"/>
      <w:sz w:val="24"/>
      <w:szCs w:val="26"/>
    </w:rPr>
  </w:style>
  <w:style w:type="character" w:customStyle="1" w:styleId="Heading3Char">
    <w:name w:val="Heading 3 Char"/>
    <w:basedOn w:val="DefaultParagraphFont"/>
    <w:link w:val="Heading3"/>
    <w:uiPriority w:val="9"/>
    <w:semiHidden/>
    <w:rsid w:val="00E43DF5"/>
    <w:rPr>
      <w:rFonts w:ascii="Arial" w:eastAsiaTheme="majorEastAsia" w:hAnsi="Arial" w:cs="Arial"/>
      <w:bCs/>
      <w:color w:val="000000"/>
      <w:sz w:val="24"/>
      <w:szCs w:val="24"/>
    </w:rPr>
  </w:style>
  <w:style w:type="character" w:customStyle="1" w:styleId="Heading4Char">
    <w:name w:val="Heading 4 Char"/>
    <w:basedOn w:val="DefaultParagraphFont"/>
    <w:link w:val="Heading4"/>
    <w:uiPriority w:val="9"/>
    <w:semiHidden/>
    <w:rsid w:val="00E43DF5"/>
    <w:rPr>
      <w:rFonts w:ascii="Arial" w:eastAsiaTheme="majorEastAsia" w:hAnsi="Arial" w:cs="Arial"/>
      <w:bCs/>
      <w:iCs/>
      <w:color w:val="000000"/>
      <w:sz w:val="24"/>
      <w:szCs w:val="24"/>
    </w:rPr>
  </w:style>
  <w:style w:type="character" w:customStyle="1" w:styleId="Heading5Char">
    <w:name w:val="Heading 5 Char"/>
    <w:basedOn w:val="DefaultParagraphFont"/>
    <w:link w:val="Heading5"/>
    <w:uiPriority w:val="9"/>
    <w:semiHidden/>
    <w:rsid w:val="00E43DF5"/>
    <w:rPr>
      <w:rFonts w:ascii="Arial" w:eastAsiaTheme="majorEastAsia" w:hAnsi="Arial" w:cs="Arial"/>
      <w:color w:val="000000"/>
      <w:sz w:val="24"/>
      <w:szCs w:val="24"/>
    </w:rPr>
  </w:style>
  <w:style w:type="character" w:customStyle="1" w:styleId="Heading6Char">
    <w:name w:val="Heading 6 Char"/>
    <w:basedOn w:val="DefaultParagraphFont"/>
    <w:link w:val="Heading6"/>
    <w:uiPriority w:val="9"/>
    <w:semiHidden/>
    <w:rsid w:val="00E43DF5"/>
    <w:rPr>
      <w:rFonts w:ascii="Arial" w:eastAsiaTheme="majorEastAsia" w:hAnsi="Arial" w:cs="Arial"/>
      <w:iCs/>
      <w:color w:val="000000"/>
      <w:sz w:val="24"/>
      <w:szCs w:val="24"/>
    </w:rPr>
  </w:style>
  <w:style w:type="character" w:customStyle="1" w:styleId="Heading7Char">
    <w:name w:val="Heading 7 Char"/>
    <w:basedOn w:val="DefaultParagraphFont"/>
    <w:link w:val="Heading7"/>
    <w:uiPriority w:val="9"/>
    <w:semiHidden/>
    <w:rsid w:val="00E43DF5"/>
    <w:rPr>
      <w:rFonts w:ascii="Arial" w:eastAsiaTheme="majorEastAsia" w:hAnsi="Arial" w:cs="Arial"/>
      <w:iCs/>
      <w:color w:val="000000"/>
      <w:sz w:val="24"/>
      <w:szCs w:val="24"/>
    </w:rPr>
  </w:style>
  <w:style w:type="character" w:customStyle="1" w:styleId="Heading8Char">
    <w:name w:val="Heading 8 Char"/>
    <w:basedOn w:val="DefaultParagraphFont"/>
    <w:link w:val="Heading8"/>
    <w:uiPriority w:val="9"/>
    <w:semiHidden/>
    <w:rsid w:val="00E43DF5"/>
    <w:rPr>
      <w:rFonts w:ascii="Arial" w:eastAsiaTheme="majorEastAsia" w:hAnsi="Arial" w:cs="Arial"/>
      <w:color w:val="000000"/>
      <w:sz w:val="24"/>
      <w:szCs w:val="20"/>
    </w:rPr>
  </w:style>
  <w:style w:type="character" w:customStyle="1" w:styleId="Heading9Char">
    <w:name w:val="Heading 9 Char"/>
    <w:basedOn w:val="DefaultParagraphFont"/>
    <w:link w:val="Heading9"/>
    <w:uiPriority w:val="9"/>
    <w:semiHidden/>
    <w:rsid w:val="00E43DF5"/>
    <w:rPr>
      <w:rFonts w:ascii="Arial" w:eastAsiaTheme="majorEastAsia" w:hAnsi="Arial" w:cs="Arial"/>
      <w:iCs/>
      <w:color w:val="000000"/>
      <w:sz w:val="24"/>
      <w:szCs w:val="20"/>
    </w:rPr>
  </w:style>
  <w:style w:type="paragraph" w:customStyle="1" w:styleId="Default">
    <w:name w:val="Default"/>
    <w:rsid w:val="00E43DF5"/>
    <w:pPr>
      <w:autoSpaceDE w:val="0"/>
      <w:autoSpaceDN w:val="0"/>
      <w:adjustRightInd w:val="0"/>
      <w:spacing w:after="0" w:line="240" w:lineRule="auto"/>
    </w:pPr>
    <w:rPr>
      <w:rFonts w:ascii="Stone Serif" w:eastAsia="Times New Roman" w:hAnsi="Stone Serif" w:cs="Stone Serif"/>
      <w:color w:val="000000"/>
      <w:sz w:val="24"/>
      <w:szCs w:val="24"/>
    </w:rPr>
  </w:style>
  <w:style w:type="table" w:styleId="TableGrid">
    <w:name w:val="Table Grid"/>
    <w:basedOn w:val="TableNormal"/>
    <w:uiPriority w:val="59"/>
    <w:rsid w:val="0018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D0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7AF"/>
    <w:rPr>
      <w:sz w:val="20"/>
      <w:szCs w:val="20"/>
    </w:rPr>
  </w:style>
  <w:style w:type="character" w:styleId="FootnoteReference">
    <w:name w:val="footnote reference"/>
    <w:basedOn w:val="DefaultParagraphFont"/>
    <w:uiPriority w:val="99"/>
    <w:semiHidden/>
    <w:unhideWhenUsed/>
    <w:rsid w:val="004D07AF"/>
    <w:rPr>
      <w:vertAlign w:val="superscript"/>
    </w:rPr>
  </w:style>
  <w:style w:type="paragraph" w:styleId="NoSpacing">
    <w:name w:val="No Spacing"/>
    <w:uiPriority w:val="1"/>
    <w:qFormat/>
    <w:rsid w:val="00BC2090"/>
    <w:pPr>
      <w:spacing w:after="0" w:line="240" w:lineRule="auto"/>
    </w:pPr>
  </w:style>
</w:styles>
</file>

<file path=word/webSettings.xml><?xml version="1.0" encoding="utf-8"?>
<w:webSettings xmlns:r="http://schemas.openxmlformats.org/officeDocument/2006/relationships" xmlns:w="http://schemas.openxmlformats.org/wordprocessingml/2006/main">
  <w:divs>
    <w:div w:id="527136028">
      <w:bodyDiv w:val="1"/>
      <w:marLeft w:val="0"/>
      <w:marRight w:val="0"/>
      <w:marTop w:val="0"/>
      <w:marBottom w:val="0"/>
      <w:divBdr>
        <w:top w:val="none" w:sz="0" w:space="0" w:color="auto"/>
        <w:left w:val="none" w:sz="0" w:space="0" w:color="auto"/>
        <w:bottom w:val="none" w:sz="0" w:space="0" w:color="auto"/>
        <w:right w:val="none" w:sz="0" w:space="0" w:color="auto"/>
      </w:divBdr>
    </w:div>
    <w:div w:id="656886605">
      <w:bodyDiv w:val="1"/>
      <w:marLeft w:val="0"/>
      <w:marRight w:val="0"/>
      <w:marTop w:val="0"/>
      <w:marBottom w:val="0"/>
      <w:divBdr>
        <w:top w:val="none" w:sz="0" w:space="0" w:color="auto"/>
        <w:left w:val="none" w:sz="0" w:space="0" w:color="auto"/>
        <w:bottom w:val="none" w:sz="0" w:space="0" w:color="auto"/>
        <w:right w:val="none" w:sz="0" w:space="0" w:color="auto"/>
      </w:divBdr>
    </w:div>
    <w:div w:id="774130036">
      <w:bodyDiv w:val="1"/>
      <w:marLeft w:val="0"/>
      <w:marRight w:val="0"/>
      <w:marTop w:val="0"/>
      <w:marBottom w:val="0"/>
      <w:divBdr>
        <w:top w:val="none" w:sz="0" w:space="0" w:color="auto"/>
        <w:left w:val="none" w:sz="0" w:space="0" w:color="auto"/>
        <w:bottom w:val="none" w:sz="0" w:space="0" w:color="auto"/>
        <w:right w:val="none" w:sz="0" w:space="0" w:color="auto"/>
      </w:divBdr>
    </w:div>
    <w:div w:id="1307125185">
      <w:bodyDiv w:val="1"/>
      <w:marLeft w:val="0"/>
      <w:marRight w:val="0"/>
      <w:marTop w:val="0"/>
      <w:marBottom w:val="0"/>
      <w:divBdr>
        <w:top w:val="none" w:sz="0" w:space="0" w:color="auto"/>
        <w:left w:val="none" w:sz="0" w:space="0" w:color="auto"/>
        <w:bottom w:val="none" w:sz="0" w:space="0" w:color="auto"/>
        <w:right w:val="none" w:sz="0" w:space="0" w:color="auto"/>
      </w:divBdr>
    </w:div>
    <w:div w:id="1615944603">
      <w:bodyDiv w:val="1"/>
      <w:marLeft w:val="0"/>
      <w:marRight w:val="0"/>
      <w:marTop w:val="0"/>
      <w:marBottom w:val="0"/>
      <w:divBdr>
        <w:top w:val="none" w:sz="0" w:space="0" w:color="auto"/>
        <w:left w:val="none" w:sz="0" w:space="0" w:color="auto"/>
        <w:bottom w:val="none" w:sz="0" w:space="0" w:color="auto"/>
        <w:right w:val="none" w:sz="0" w:space="0" w:color="auto"/>
      </w:divBdr>
    </w:div>
    <w:div w:id="1685550927">
      <w:bodyDiv w:val="1"/>
      <w:marLeft w:val="0"/>
      <w:marRight w:val="0"/>
      <w:marTop w:val="0"/>
      <w:marBottom w:val="0"/>
      <w:divBdr>
        <w:top w:val="none" w:sz="0" w:space="0" w:color="auto"/>
        <w:left w:val="none" w:sz="0" w:space="0" w:color="auto"/>
        <w:bottom w:val="none" w:sz="0" w:space="0" w:color="auto"/>
        <w:right w:val="none" w:sz="0" w:space="0" w:color="auto"/>
      </w:divBdr>
    </w:div>
    <w:div w:id="17419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EE829-D54A-4FDA-B205-9C805465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YWCHSB</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scvander</dc:creator>
  <cp:lastModifiedBy>scvander</cp:lastModifiedBy>
  <cp:revision>4</cp:revision>
  <cp:lastPrinted>2017-07-27T21:04:00Z</cp:lastPrinted>
  <dcterms:created xsi:type="dcterms:W3CDTF">2017-07-21T18:02:00Z</dcterms:created>
  <dcterms:modified xsi:type="dcterms:W3CDTF">2017-07-27T21:04:00Z</dcterms:modified>
</cp:coreProperties>
</file>